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E4E75" w14:textId="7B9A00C2" w:rsidR="00C4024F" w:rsidRDefault="007A2265" w:rsidP="006419EA">
      <w:pPr>
        <w:ind w:left="-720" w:right="-1141"/>
      </w:pPr>
      <w:r>
        <w:t>ENGLISH 11 – FINAL EXAM</w:t>
      </w:r>
      <w:r w:rsidR="007658D2">
        <w:tab/>
      </w:r>
      <w:r w:rsidR="007658D2">
        <w:tab/>
      </w:r>
      <w:r w:rsidR="007658D2">
        <w:tab/>
      </w:r>
      <w:r w:rsidR="007658D2">
        <w:tab/>
      </w:r>
      <w:r w:rsidR="007658D2">
        <w:tab/>
      </w:r>
      <w:r w:rsidR="007658D2">
        <w:tab/>
      </w:r>
      <w:r w:rsidR="007658D2">
        <w:tab/>
      </w:r>
      <w:r w:rsidR="0095484C">
        <w:t>Name</w:t>
      </w:r>
      <w:proofErr w:type="gramStart"/>
      <w:r w:rsidR="0095484C">
        <w:t>:</w:t>
      </w:r>
      <w:r w:rsidR="007658D2">
        <w:t>_</w:t>
      </w:r>
      <w:proofErr w:type="gramEnd"/>
      <w:r w:rsidR="007658D2">
        <w:t>____________________</w:t>
      </w:r>
    </w:p>
    <w:p w14:paraId="3DC8F6B9" w14:textId="3144EF7B" w:rsidR="007A2265" w:rsidRDefault="00F4767B" w:rsidP="006419EA">
      <w:pPr>
        <w:ind w:left="-720" w:right="-1141"/>
      </w:pPr>
      <w:r>
        <w:tab/>
      </w:r>
      <w:r>
        <w:tab/>
      </w:r>
      <w:r>
        <w:tab/>
      </w:r>
      <w:r>
        <w:tab/>
      </w:r>
      <w:r>
        <w:tab/>
      </w:r>
      <w:r>
        <w:tab/>
        <w:t>/86</w:t>
      </w:r>
    </w:p>
    <w:p w14:paraId="5B6F798D" w14:textId="77777777" w:rsidR="00BE23D9" w:rsidRDefault="00BE23D9" w:rsidP="006419EA">
      <w:pPr>
        <w:ind w:left="-720" w:right="-1141"/>
      </w:pPr>
    </w:p>
    <w:p w14:paraId="1B6A7F81" w14:textId="3A9AB53B" w:rsidR="0095484C" w:rsidRPr="006419EA" w:rsidRDefault="0095484C" w:rsidP="006419EA">
      <w:pPr>
        <w:ind w:left="-720" w:right="-1141"/>
        <w:rPr>
          <w:b/>
        </w:rPr>
      </w:pPr>
      <w:r>
        <w:t>This exam has THREE parts</w:t>
      </w:r>
      <w:r w:rsidR="007B3852">
        <w:t xml:space="preserve">.  You have </w:t>
      </w:r>
      <w:r w:rsidR="006419EA">
        <w:t xml:space="preserve">two days to complete this exam. It may be completed in advance. Classes will be </w:t>
      </w:r>
      <w:r w:rsidR="006419EA" w:rsidRPr="006419EA">
        <w:rPr>
          <w:b/>
        </w:rPr>
        <w:t>Thursday June 21</w:t>
      </w:r>
      <w:r w:rsidR="006419EA" w:rsidRPr="006419EA">
        <w:rPr>
          <w:b/>
          <w:vertAlign w:val="superscript"/>
        </w:rPr>
        <w:t>st</w:t>
      </w:r>
      <w:r w:rsidR="006419EA" w:rsidRPr="006419EA">
        <w:rPr>
          <w:b/>
        </w:rPr>
        <w:t xml:space="preserve"> (11:37-12:57) and Friday, June 22</w:t>
      </w:r>
      <w:r w:rsidR="006419EA" w:rsidRPr="006419EA">
        <w:rPr>
          <w:b/>
          <w:vertAlign w:val="superscript"/>
        </w:rPr>
        <w:t>nd</w:t>
      </w:r>
      <w:r w:rsidR="006419EA" w:rsidRPr="006419EA">
        <w:rPr>
          <w:b/>
        </w:rPr>
        <w:t xml:space="preserve"> (10:06-11:29)</w:t>
      </w:r>
    </w:p>
    <w:p w14:paraId="5FAA3F45" w14:textId="77777777" w:rsidR="0095484C" w:rsidRDefault="0095484C" w:rsidP="006419EA">
      <w:pPr>
        <w:ind w:left="-720" w:right="-1141"/>
      </w:pPr>
    </w:p>
    <w:p w14:paraId="5ABD16E7" w14:textId="034AB23D" w:rsidR="0095484C" w:rsidRDefault="007B3852" w:rsidP="006419EA">
      <w:pPr>
        <w:ind w:left="-720" w:right="-1141"/>
      </w:pPr>
      <w:r w:rsidRPr="006419EA">
        <w:rPr>
          <w:b/>
          <w:u w:val="single"/>
        </w:rPr>
        <w:t xml:space="preserve">PART </w:t>
      </w:r>
      <w:r w:rsidR="00BE23D9" w:rsidRPr="006419EA">
        <w:rPr>
          <w:b/>
          <w:u w:val="single"/>
        </w:rPr>
        <w:t>A</w:t>
      </w:r>
      <w:r w:rsidR="006419EA" w:rsidRPr="006419EA">
        <w:rPr>
          <w:b/>
          <w:u w:val="single"/>
        </w:rPr>
        <w:t xml:space="preserve">- June </w:t>
      </w:r>
      <w:proofErr w:type="gramStart"/>
      <w:r w:rsidR="006419EA" w:rsidRPr="006419EA">
        <w:rPr>
          <w:b/>
          <w:u w:val="single"/>
        </w:rPr>
        <w:t>21</w:t>
      </w:r>
      <w:r w:rsidR="006419EA" w:rsidRPr="006419EA">
        <w:rPr>
          <w:b/>
          <w:u w:val="single"/>
          <w:vertAlign w:val="superscript"/>
        </w:rPr>
        <w:t>st</w:t>
      </w:r>
      <w:r w:rsidR="006419EA" w:rsidRPr="006419EA">
        <w:rPr>
          <w:b/>
          <w:u w:val="single"/>
        </w:rPr>
        <w:t xml:space="preserve"> </w:t>
      </w:r>
      <w:r w:rsidR="00BE23D9" w:rsidRPr="006419EA">
        <w:rPr>
          <w:b/>
          <w:u w:val="single"/>
        </w:rPr>
        <w:t>.</w:t>
      </w:r>
      <w:proofErr w:type="gramEnd"/>
      <w:r w:rsidR="000A564D" w:rsidRPr="006419EA">
        <w:rPr>
          <w:b/>
          <w:u w:val="single"/>
        </w:rPr>
        <w:t xml:space="preserve"> </w:t>
      </w:r>
      <w:r w:rsidR="000A564D">
        <w:rPr>
          <w:b/>
        </w:rPr>
        <w:t xml:space="preserve">Article annotation and information circle. </w:t>
      </w:r>
      <w:r w:rsidR="007658D2" w:rsidRPr="006419EA">
        <w:rPr>
          <w:b/>
        </w:rPr>
        <w:t>(</w:t>
      </w:r>
      <w:r w:rsidR="006419EA" w:rsidRPr="006419EA">
        <w:rPr>
          <w:b/>
        </w:rPr>
        <w:t>11:45-12:25</w:t>
      </w:r>
      <w:r w:rsidR="00A12307" w:rsidRPr="006419EA">
        <w:rPr>
          <w:b/>
        </w:rPr>
        <w:t>)</w:t>
      </w:r>
      <w:r w:rsidR="000A564D">
        <w:t xml:space="preserve"> </w:t>
      </w:r>
      <w:r w:rsidR="0095484C">
        <w:t>Choose ONE</w:t>
      </w:r>
      <w:r w:rsidR="000A564D">
        <w:t xml:space="preserve"> article </w:t>
      </w:r>
      <w:r w:rsidR="0095484C">
        <w:t>from the options provided</w:t>
      </w:r>
      <w:r w:rsidR="00A12307">
        <w:t>.</w:t>
      </w:r>
    </w:p>
    <w:p w14:paraId="63F593A9" w14:textId="77777777" w:rsidR="0095484C" w:rsidRDefault="0095484C" w:rsidP="006419EA">
      <w:pPr>
        <w:ind w:left="-720" w:right="-1141"/>
      </w:pPr>
    </w:p>
    <w:p w14:paraId="5E9707AA" w14:textId="63A47798" w:rsidR="000A564D" w:rsidRDefault="0095484C" w:rsidP="006419EA">
      <w:pPr>
        <w:ind w:left="-720" w:right="-1141"/>
      </w:pPr>
      <w:r>
        <w:t>You have</w:t>
      </w:r>
      <w:r w:rsidR="000A564D">
        <w:t xml:space="preserve"> 30 minutes to read and annotate, then 1</w:t>
      </w:r>
      <w:r w:rsidR="007658D2">
        <w:t>0</w:t>
      </w:r>
      <w:r w:rsidR="000A564D">
        <w:t xml:space="preserve"> minutes to write up questions, comments or a preparation sheet</w:t>
      </w:r>
      <w:r w:rsidR="00A12307">
        <w:t xml:space="preserve"> for a lit circle</w:t>
      </w:r>
      <w:r w:rsidR="000A564D">
        <w:t xml:space="preserve">; students would </w:t>
      </w:r>
      <w:r w:rsidR="007658D2">
        <w:t>then conduct a lit circle for 10</w:t>
      </w:r>
      <w:r w:rsidR="000A564D">
        <w:t xml:space="preserve"> minutes.</w:t>
      </w:r>
      <w:r w:rsidR="006419EA">
        <w:t xml:space="preserve"> </w:t>
      </w:r>
      <w:r w:rsidR="006419EA" w:rsidRPr="006419EA">
        <w:rPr>
          <w:b/>
        </w:rPr>
        <w:t>(12:25-12:35)</w:t>
      </w:r>
    </w:p>
    <w:p w14:paraId="74E377A3" w14:textId="32111372" w:rsidR="000A564D" w:rsidRPr="000A564D" w:rsidRDefault="000A564D" w:rsidP="006419EA">
      <w:pPr>
        <w:ind w:left="-720" w:right="-1141"/>
        <w:rPr>
          <w:i/>
        </w:rPr>
      </w:pPr>
      <w:r w:rsidRPr="000A564D">
        <w:rPr>
          <w:i/>
        </w:rPr>
        <w:t>-Students wo</w:t>
      </w:r>
      <w:r w:rsidR="00A12307">
        <w:rPr>
          <w:i/>
        </w:rPr>
        <w:t>uld submit their annotations (12</w:t>
      </w:r>
      <w:r w:rsidRPr="000A564D">
        <w:rPr>
          <w:i/>
        </w:rPr>
        <w:t xml:space="preserve"> marks)</w:t>
      </w:r>
    </w:p>
    <w:p w14:paraId="2062E098" w14:textId="551F903A" w:rsidR="000A564D" w:rsidRPr="000A564D" w:rsidRDefault="000A564D" w:rsidP="006419EA">
      <w:pPr>
        <w:ind w:left="-720" w:right="-1141"/>
        <w:rPr>
          <w:i/>
        </w:rPr>
      </w:pPr>
      <w:r w:rsidRPr="000A564D">
        <w:rPr>
          <w:i/>
        </w:rPr>
        <w:t>-Students would receive a lit circle grade (</w:t>
      </w:r>
      <w:r w:rsidR="00F4767B">
        <w:rPr>
          <w:i/>
        </w:rPr>
        <w:t xml:space="preserve">6 </w:t>
      </w:r>
      <w:r w:rsidRPr="000A564D">
        <w:rPr>
          <w:i/>
        </w:rPr>
        <w:t>Marks)</w:t>
      </w:r>
    </w:p>
    <w:p w14:paraId="5C4377C5" w14:textId="7286E001" w:rsidR="00A12307" w:rsidRDefault="006419EA" w:rsidP="006419EA">
      <w:pPr>
        <w:ind w:left="-720" w:right="-1141"/>
      </w:pPr>
      <w:r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 w:rsidR="00A12307">
        <w:tab/>
      </w:r>
      <w:r>
        <w:tab/>
      </w:r>
      <w:r>
        <w:tab/>
      </w:r>
      <w:r w:rsidR="00A12307">
        <w:tab/>
      </w:r>
      <w:r w:rsidR="00F4767B">
        <w:t>/18</w:t>
      </w:r>
    </w:p>
    <w:p w14:paraId="1E27C8FA" w14:textId="77777777" w:rsidR="006419EA" w:rsidRDefault="006419EA" w:rsidP="006419EA">
      <w:pPr>
        <w:ind w:left="-720" w:right="-1141"/>
        <w:rPr>
          <w:b/>
        </w:rPr>
      </w:pPr>
    </w:p>
    <w:p w14:paraId="1A9596B5" w14:textId="2DC7769E" w:rsidR="006419EA" w:rsidRDefault="00A12307" w:rsidP="006419EA">
      <w:pPr>
        <w:ind w:left="-720" w:right="-1141"/>
      </w:pPr>
      <w:r w:rsidRPr="006419EA">
        <w:rPr>
          <w:b/>
          <w:u w:val="single"/>
        </w:rPr>
        <w:t xml:space="preserve">PART </w:t>
      </w:r>
      <w:r w:rsidR="006419EA" w:rsidRPr="006419EA">
        <w:rPr>
          <w:b/>
          <w:u w:val="single"/>
        </w:rPr>
        <w:t>B</w:t>
      </w:r>
      <w:r w:rsidR="00557C4B" w:rsidRPr="006419EA">
        <w:rPr>
          <w:b/>
          <w:u w:val="single"/>
        </w:rPr>
        <w:t>. Written Reflection</w:t>
      </w:r>
      <w:r w:rsidR="003A769B" w:rsidRPr="006419EA">
        <w:rPr>
          <w:b/>
          <w:u w:val="single"/>
        </w:rPr>
        <w:t xml:space="preserve"> On Learning</w:t>
      </w:r>
      <w:r w:rsidR="006419EA">
        <w:rPr>
          <w:b/>
        </w:rPr>
        <w:t xml:space="preserve"> (Can be done at home and in class at specific times)</w:t>
      </w:r>
      <w:r w:rsidR="00557C4B" w:rsidRPr="003A769B">
        <w:rPr>
          <w:b/>
        </w:rPr>
        <w:t>:</w:t>
      </w:r>
      <w:r w:rsidR="00557C4B">
        <w:t xml:space="preserve"> </w:t>
      </w:r>
    </w:p>
    <w:p w14:paraId="6F315A1C" w14:textId="77777777" w:rsidR="006419EA" w:rsidRDefault="006419EA" w:rsidP="006419EA">
      <w:pPr>
        <w:ind w:left="-720" w:right="-1141"/>
      </w:pPr>
      <w:r>
        <w:t>June 21</w:t>
      </w:r>
      <w:r w:rsidRPr="006419EA">
        <w:rPr>
          <w:vertAlign w:val="superscript"/>
        </w:rPr>
        <w:t>st</w:t>
      </w:r>
      <w:r>
        <w:t xml:space="preserve"> - 12:40-12:59</w:t>
      </w:r>
    </w:p>
    <w:p w14:paraId="0E346777" w14:textId="77777777" w:rsidR="006419EA" w:rsidRDefault="006419EA" w:rsidP="006419EA">
      <w:pPr>
        <w:ind w:left="-720" w:right="-1141"/>
      </w:pPr>
      <w:r>
        <w:t>June 22</w:t>
      </w:r>
      <w:r w:rsidRPr="006419EA">
        <w:rPr>
          <w:vertAlign w:val="superscript"/>
        </w:rPr>
        <w:t>nd</w:t>
      </w:r>
      <w:r>
        <w:t xml:space="preserve"> – 10:50-11:29</w:t>
      </w:r>
    </w:p>
    <w:p w14:paraId="581E5175" w14:textId="77777777" w:rsidR="006419EA" w:rsidRDefault="006419EA" w:rsidP="006419EA">
      <w:pPr>
        <w:ind w:left="-720" w:right="-1141"/>
      </w:pPr>
    </w:p>
    <w:p w14:paraId="0602B05D" w14:textId="129AF277" w:rsidR="00A12307" w:rsidRDefault="00557C4B" w:rsidP="006419EA">
      <w:pPr>
        <w:ind w:left="-720" w:right="-1141"/>
      </w:pPr>
      <w:r>
        <w:t>Students will reflect on their learning journey throughout the entire course and on their journey in the passion project</w:t>
      </w:r>
      <w:r w:rsidR="00EA01FC">
        <w:t>. Please respond to ALL three questions below</w:t>
      </w:r>
      <w:r w:rsidR="003109E5">
        <w:t xml:space="preserve"> on the page or on a separate lined paper if you prefer. </w:t>
      </w:r>
      <w:r w:rsidR="00EA01FC">
        <w:t xml:space="preserve"> This response will be graded on the six-point English scale. Please ensure that you use </w:t>
      </w:r>
      <w:r w:rsidR="00EA01FC" w:rsidRPr="002166D8">
        <w:rPr>
          <w:b/>
          <w:u w:val="single"/>
        </w:rPr>
        <w:t>specific and detailed responses</w:t>
      </w:r>
      <w:r w:rsidR="00EA01FC">
        <w:t xml:space="preserve">. Quotes, details, specifics, depth of discussion and level of insight are necessary to achieve a high-level grade. </w:t>
      </w:r>
      <w:r w:rsidR="00F4767B">
        <w:tab/>
      </w:r>
      <w:r w:rsidR="00F4767B">
        <w:tab/>
      </w:r>
      <w:r w:rsidR="00F4767B">
        <w:tab/>
      </w:r>
      <w:r w:rsidR="003109E5">
        <w:tab/>
      </w:r>
      <w:r w:rsidR="003109E5">
        <w:tab/>
      </w:r>
      <w:r w:rsidR="003109E5">
        <w:tab/>
      </w:r>
      <w:r w:rsidR="003109E5">
        <w:tab/>
      </w:r>
      <w:r w:rsidR="00F4767B">
        <w:tab/>
      </w:r>
      <w:r w:rsidR="00F4767B">
        <w:tab/>
      </w:r>
      <w:r w:rsidR="00F4767B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2166D8">
        <w:tab/>
      </w:r>
      <w:r w:rsidR="00F4767B">
        <w:t>/36</w:t>
      </w:r>
    </w:p>
    <w:p w14:paraId="31A184C0" w14:textId="55CCD441" w:rsidR="00EA01FC" w:rsidRDefault="003109E5" w:rsidP="006419EA">
      <w:pPr>
        <w:ind w:left="-720" w:right="-114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C1296E" wp14:editId="59531500">
            <wp:simplePos x="0" y="0"/>
            <wp:positionH relativeFrom="column">
              <wp:posOffset>-457200</wp:posOffset>
            </wp:positionH>
            <wp:positionV relativeFrom="paragraph">
              <wp:posOffset>83185</wp:posOffset>
            </wp:positionV>
            <wp:extent cx="2057400" cy="2738120"/>
            <wp:effectExtent l="0" t="0" r="0" b="5080"/>
            <wp:wrapNone/>
            <wp:docPr id="3" name="Picture 3" descr="Macintosh HD:Users:cherylfoote:Downloads:b0a35b103962eb8c9b893f27e30dffd2--reflection-pictures-halloween-cart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erylfoote:Downloads:b0a35b103962eb8c9b893f27e30dffd2--reflection-pictures-halloween-carto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BB433B" wp14:editId="2DF7A425">
            <wp:simplePos x="0" y="0"/>
            <wp:positionH relativeFrom="column">
              <wp:posOffset>2286000</wp:posOffset>
            </wp:positionH>
            <wp:positionV relativeFrom="paragraph">
              <wp:posOffset>107315</wp:posOffset>
            </wp:positionV>
            <wp:extent cx="3838575" cy="2719070"/>
            <wp:effectExtent l="0" t="0" r="0" b="0"/>
            <wp:wrapNone/>
            <wp:docPr id="2" name="Picture 2" descr="Macintosh HD:Users:cherylfoote:Downloads: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foote:Downloads:Unkn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BEFCF" w14:textId="6CADBFA4" w:rsidR="00EA01FC" w:rsidRDefault="00EA01FC" w:rsidP="006419EA">
      <w:pPr>
        <w:ind w:left="-720" w:right="-1141"/>
      </w:pPr>
    </w:p>
    <w:p w14:paraId="65EB975D" w14:textId="77777777" w:rsidR="00EA01FC" w:rsidRDefault="00EA01FC" w:rsidP="006419EA">
      <w:pPr>
        <w:ind w:left="-720" w:right="-1141"/>
      </w:pPr>
    </w:p>
    <w:p w14:paraId="1A1AA959" w14:textId="77777777" w:rsidR="00EA01FC" w:rsidRDefault="00EA01FC" w:rsidP="006419EA">
      <w:pPr>
        <w:ind w:left="-720" w:right="-1141"/>
      </w:pPr>
    </w:p>
    <w:p w14:paraId="0BDF77A7" w14:textId="43E41A8E" w:rsidR="00EA01FC" w:rsidRDefault="00EA01FC" w:rsidP="006419EA">
      <w:pPr>
        <w:ind w:left="-720" w:right="-1141"/>
      </w:pPr>
    </w:p>
    <w:p w14:paraId="16FDFD9D" w14:textId="30B4F121" w:rsidR="00EA01FC" w:rsidRDefault="00EA01FC" w:rsidP="006419EA">
      <w:pPr>
        <w:ind w:left="-720" w:right="-1141"/>
      </w:pPr>
    </w:p>
    <w:p w14:paraId="28F72F80" w14:textId="37E05C32" w:rsidR="00EA01FC" w:rsidRDefault="00EA01FC" w:rsidP="006419EA">
      <w:pPr>
        <w:ind w:left="-720" w:right="-1141"/>
      </w:pPr>
    </w:p>
    <w:p w14:paraId="2DE61592" w14:textId="7E14A7A7" w:rsidR="00EA01FC" w:rsidRDefault="00EA01FC" w:rsidP="006419EA">
      <w:pPr>
        <w:ind w:left="-720" w:right="-1141"/>
      </w:pPr>
    </w:p>
    <w:p w14:paraId="6ED6543C" w14:textId="77777777" w:rsidR="00EA01FC" w:rsidRDefault="00EA01FC" w:rsidP="006419EA">
      <w:pPr>
        <w:ind w:left="-720" w:right="-1141"/>
      </w:pPr>
    </w:p>
    <w:p w14:paraId="2F6A659A" w14:textId="77777777" w:rsidR="00EA01FC" w:rsidRDefault="00EA01FC" w:rsidP="006419EA">
      <w:pPr>
        <w:ind w:left="-720" w:right="-1141"/>
      </w:pPr>
    </w:p>
    <w:p w14:paraId="1FC89CB0" w14:textId="77777777" w:rsidR="00EA01FC" w:rsidRDefault="00EA01FC" w:rsidP="006419EA">
      <w:pPr>
        <w:ind w:left="-720" w:right="-1141"/>
      </w:pPr>
    </w:p>
    <w:p w14:paraId="6E2FDA4F" w14:textId="77777777" w:rsidR="00EA01FC" w:rsidRDefault="00EA01FC" w:rsidP="006419EA">
      <w:pPr>
        <w:ind w:left="-720" w:right="-1141"/>
      </w:pPr>
    </w:p>
    <w:p w14:paraId="3CD708C1" w14:textId="77777777" w:rsidR="00EA01FC" w:rsidRDefault="00EA01FC" w:rsidP="006419EA">
      <w:pPr>
        <w:ind w:left="-720" w:right="-1141"/>
      </w:pPr>
    </w:p>
    <w:p w14:paraId="207797ED" w14:textId="77777777" w:rsidR="00EA01FC" w:rsidRDefault="00EA01FC" w:rsidP="006419EA">
      <w:pPr>
        <w:ind w:left="-720" w:right="-1141"/>
      </w:pPr>
    </w:p>
    <w:p w14:paraId="4B35BAED" w14:textId="77777777" w:rsidR="006419EA" w:rsidRDefault="006419EA" w:rsidP="006419EA">
      <w:pPr>
        <w:ind w:left="-720" w:right="-1141"/>
      </w:pPr>
    </w:p>
    <w:p w14:paraId="6751036A" w14:textId="77777777" w:rsidR="006419EA" w:rsidRDefault="006419EA" w:rsidP="006419EA">
      <w:pPr>
        <w:ind w:left="-720" w:right="-1141"/>
      </w:pPr>
    </w:p>
    <w:p w14:paraId="29FCFA3C" w14:textId="77777777" w:rsidR="006419EA" w:rsidRDefault="006419EA" w:rsidP="006419EA">
      <w:pPr>
        <w:ind w:left="-720" w:right="-1141"/>
      </w:pPr>
    </w:p>
    <w:p w14:paraId="0B7BA6BD" w14:textId="7F640829" w:rsidR="006419EA" w:rsidRDefault="006419EA" w:rsidP="006419EA">
      <w:pPr>
        <w:ind w:left="-720" w:right="-1141"/>
      </w:pPr>
      <w:r>
        <w:rPr>
          <w:b/>
        </w:rPr>
        <w:t>PART C</w:t>
      </w:r>
      <w:r w:rsidRPr="003A769B">
        <w:rPr>
          <w:b/>
        </w:rPr>
        <w:t>. Passion Project Science Fair</w:t>
      </w:r>
      <w:r>
        <w:t xml:space="preserve"> </w:t>
      </w:r>
      <w:r w:rsidR="002166D8">
        <w:t>June 22</w:t>
      </w:r>
      <w:r w:rsidR="002166D8" w:rsidRPr="002166D8">
        <w:rPr>
          <w:vertAlign w:val="superscript"/>
        </w:rPr>
        <w:t>nd</w:t>
      </w:r>
      <w:r w:rsidR="002166D8">
        <w:t xml:space="preserve"> – (10:10-10:55</w:t>
      </w:r>
      <w:r>
        <w:t>)  ½ of the class stand by their projects and present to those that come to them</w:t>
      </w:r>
      <w:r w:rsidR="002166D8">
        <w:t xml:space="preserve"> (10:10-10:30)</w:t>
      </w:r>
      <w:r>
        <w:t xml:space="preserve">. This is an informal chance to hear about what students have learned. </w:t>
      </w:r>
      <w:proofErr w:type="gramStart"/>
      <w:r>
        <w:t>Then switch and other ½ of class stands at their projects</w:t>
      </w:r>
      <w:r w:rsidR="002166D8">
        <w:t xml:space="preserve"> (10:35-10:55)</w:t>
      </w:r>
      <w:r>
        <w:t>.</w:t>
      </w:r>
      <w:proofErr w:type="gramEnd"/>
      <w:r>
        <w:t xml:space="preserve"> Since it is a final exam, there should be no idle time or students saying “I’m done.”  Please engage in a thoughtful discussion and ask great questions.</w:t>
      </w:r>
    </w:p>
    <w:p w14:paraId="21B84E72" w14:textId="77777777" w:rsidR="006419EA" w:rsidRDefault="006419EA" w:rsidP="006419EA">
      <w:pPr>
        <w:ind w:left="-720" w:right="-1141"/>
      </w:pPr>
    </w:p>
    <w:p w14:paraId="36A61E37" w14:textId="77777777" w:rsidR="006419EA" w:rsidRDefault="006419EA" w:rsidP="006419EA">
      <w:pPr>
        <w:ind w:left="-720" w:right="-1141"/>
      </w:pPr>
      <w:r>
        <w:t>- Students will be evaluated using the MYP rubrics CRITERION A and CRITERION C</w:t>
      </w:r>
    </w:p>
    <w:p w14:paraId="1DE203AB" w14:textId="77777777" w:rsidR="006419EA" w:rsidRDefault="006419EA" w:rsidP="006419EA">
      <w:pPr>
        <w:ind w:left="-720" w:right="-1141"/>
      </w:pPr>
    </w:p>
    <w:p w14:paraId="02B368E1" w14:textId="1E392DB3" w:rsidR="006419EA" w:rsidRDefault="006419EA" w:rsidP="006419EA">
      <w:pPr>
        <w:ind w:left="-720" w:right="-1141"/>
      </w:pPr>
      <w:r>
        <w:tab/>
      </w:r>
      <w:r>
        <w:tab/>
      </w:r>
      <w:r>
        <w:tab/>
      </w:r>
      <w:r>
        <w:tab/>
      </w:r>
      <w:r>
        <w:tab/>
      </w:r>
      <w:r w:rsidR="002166D8">
        <w:tab/>
      </w:r>
      <w:r w:rsidR="002166D8">
        <w:tab/>
      </w:r>
      <w:r>
        <w:t>Criterion A (Knowing/Understanding)</w:t>
      </w:r>
      <w:r>
        <w:tab/>
        <w:t>/16</w:t>
      </w:r>
    </w:p>
    <w:p w14:paraId="37CB243B" w14:textId="77777777" w:rsidR="006419EA" w:rsidRDefault="006419EA" w:rsidP="006419EA">
      <w:pPr>
        <w:ind w:left="-720" w:right="-1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39B086" w14:textId="77777777" w:rsidR="006419EA" w:rsidRDefault="006419EA" w:rsidP="002166D8">
      <w:pPr>
        <w:ind w:left="3600" w:right="-1141" w:firstLine="720"/>
      </w:pPr>
      <w:r>
        <w:t xml:space="preserve">Criterion C (Communicating) </w:t>
      </w:r>
      <w:r>
        <w:tab/>
      </w:r>
      <w:r>
        <w:tab/>
        <w:t>/16</w:t>
      </w:r>
    </w:p>
    <w:p w14:paraId="12E2B079" w14:textId="77777777" w:rsidR="006419EA" w:rsidRDefault="006419EA" w:rsidP="00EA01FC">
      <w:pPr>
        <w:ind w:left="-1134" w:right="-1141"/>
      </w:pPr>
    </w:p>
    <w:p w14:paraId="672ED22E" w14:textId="5D5468D0" w:rsidR="00DE097B" w:rsidRDefault="00DE097B" w:rsidP="00EA01FC">
      <w:pPr>
        <w:ind w:left="-1134" w:right="-1141"/>
      </w:pPr>
      <w:r>
        <w:t>1. Using specific examples, in proper English, what did you learn about yourself this year in English 11</w:t>
      </w:r>
      <w:r w:rsidR="0077768D">
        <w:t xml:space="preserve"> during the Passion Project?</w:t>
      </w:r>
      <w:r>
        <w:t xml:space="preserve"> (You may wish to discuss personal growth, academic growth, skills/abilities or academic abilities, your ability to manage time, yourself as a learner, </w:t>
      </w:r>
      <w:proofErr w:type="spellStart"/>
      <w:r>
        <w:t>etc</w:t>
      </w:r>
      <w:proofErr w:type="spellEnd"/>
      <w:r>
        <w:t>)</w:t>
      </w:r>
      <w:r w:rsidR="00EA01FC">
        <w:t xml:space="preserve">  </w:t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  <w:t>/</w:t>
      </w:r>
      <w:r w:rsidR="00F4767B">
        <w:t>12</w:t>
      </w:r>
    </w:p>
    <w:p w14:paraId="0A422F4B" w14:textId="77777777" w:rsidR="00DE097B" w:rsidRDefault="00DE097B" w:rsidP="00DE097B"/>
    <w:p w14:paraId="281CF809" w14:textId="77777777" w:rsidR="00DE097B" w:rsidRDefault="00DE097B" w:rsidP="00DE097B"/>
    <w:p w14:paraId="7A64360D" w14:textId="77777777" w:rsidR="00DE097B" w:rsidRDefault="00DE097B" w:rsidP="00DE097B"/>
    <w:p w14:paraId="40264B04" w14:textId="77777777" w:rsidR="00EA01FC" w:rsidRDefault="00EA01FC" w:rsidP="00DE097B"/>
    <w:p w14:paraId="1818B07F" w14:textId="77777777" w:rsidR="00EA01FC" w:rsidRDefault="00EA01FC" w:rsidP="00DE097B"/>
    <w:p w14:paraId="0637BC07" w14:textId="77777777" w:rsidR="00EA01FC" w:rsidRDefault="00EA01FC" w:rsidP="00DE097B"/>
    <w:p w14:paraId="2334FB63" w14:textId="77777777" w:rsidR="00EA01FC" w:rsidRDefault="00EA01FC" w:rsidP="00DE097B"/>
    <w:p w14:paraId="429CCA33" w14:textId="77777777" w:rsidR="00EA01FC" w:rsidRDefault="00EA01FC" w:rsidP="00DE097B"/>
    <w:p w14:paraId="1405DA13" w14:textId="77777777" w:rsidR="00EA01FC" w:rsidRDefault="00EA01FC" w:rsidP="00DE097B"/>
    <w:p w14:paraId="3F8BD2AF" w14:textId="77777777" w:rsidR="00EA01FC" w:rsidRDefault="00EA01FC" w:rsidP="00DE097B"/>
    <w:p w14:paraId="721E5DDC" w14:textId="77777777" w:rsidR="00EA01FC" w:rsidRDefault="00EA01FC" w:rsidP="00DE097B"/>
    <w:p w14:paraId="1203BC68" w14:textId="77777777" w:rsidR="00EA01FC" w:rsidRDefault="00EA01FC" w:rsidP="00DE097B"/>
    <w:p w14:paraId="345FA272" w14:textId="77777777" w:rsidR="00EA01FC" w:rsidRDefault="00EA01FC" w:rsidP="00DE097B"/>
    <w:p w14:paraId="53E7BFE3" w14:textId="77777777" w:rsidR="00EA01FC" w:rsidRDefault="00EA01FC" w:rsidP="00DE097B"/>
    <w:p w14:paraId="7CB94473" w14:textId="77777777" w:rsidR="00EA01FC" w:rsidRDefault="00EA01FC" w:rsidP="00DE097B"/>
    <w:p w14:paraId="6A83D993" w14:textId="77777777" w:rsidR="00EA01FC" w:rsidRDefault="00EA01FC" w:rsidP="00DE097B"/>
    <w:p w14:paraId="5F3EC886" w14:textId="77777777" w:rsidR="00EA01FC" w:rsidRDefault="00EA01FC" w:rsidP="00DE097B"/>
    <w:p w14:paraId="069F9AA5" w14:textId="77777777" w:rsidR="00EA01FC" w:rsidRDefault="00EA01FC" w:rsidP="00DE097B"/>
    <w:p w14:paraId="33FC56E0" w14:textId="77777777" w:rsidR="00EA01FC" w:rsidRDefault="00EA01FC" w:rsidP="00DE097B"/>
    <w:p w14:paraId="729DAC49" w14:textId="77777777" w:rsidR="00EA01FC" w:rsidRDefault="00EA01FC" w:rsidP="00DE097B"/>
    <w:p w14:paraId="25E74F5A" w14:textId="77777777" w:rsidR="00EA01FC" w:rsidRDefault="00EA01FC" w:rsidP="00DE097B"/>
    <w:p w14:paraId="35DBF9A7" w14:textId="77777777" w:rsidR="00EA01FC" w:rsidRDefault="00EA01FC" w:rsidP="00DE097B"/>
    <w:p w14:paraId="530539DC" w14:textId="77777777" w:rsidR="00EA01FC" w:rsidRDefault="00EA01FC" w:rsidP="00DE097B"/>
    <w:p w14:paraId="0A897DA0" w14:textId="77777777" w:rsidR="00EA01FC" w:rsidRDefault="00EA01FC" w:rsidP="00DE097B"/>
    <w:p w14:paraId="57A5084A" w14:textId="77777777" w:rsidR="00EA01FC" w:rsidRDefault="00EA01FC" w:rsidP="00DE097B"/>
    <w:p w14:paraId="713BDC51" w14:textId="77777777" w:rsidR="00EA01FC" w:rsidRDefault="00EA01FC" w:rsidP="00DE097B"/>
    <w:p w14:paraId="207FFCAC" w14:textId="77777777" w:rsidR="00EA01FC" w:rsidRDefault="00EA01FC" w:rsidP="00DE097B"/>
    <w:p w14:paraId="690D2607" w14:textId="77777777" w:rsidR="00EA01FC" w:rsidRDefault="00EA01FC" w:rsidP="00DE097B"/>
    <w:p w14:paraId="3878C8B0" w14:textId="77777777" w:rsidR="00EA01FC" w:rsidRDefault="00EA01FC" w:rsidP="00DE097B"/>
    <w:p w14:paraId="0CB7E23B" w14:textId="77777777" w:rsidR="00EA01FC" w:rsidRDefault="00EA01FC" w:rsidP="00DE097B"/>
    <w:p w14:paraId="056EA031" w14:textId="77777777" w:rsidR="00EA01FC" w:rsidRDefault="00EA01FC" w:rsidP="00DE097B"/>
    <w:p w14:paraId="00043878" w14:textId="77777777" w:rsidR="00EA01FC" w:rsidRDefault="00EA01FC" w:rsidP="00DE097B"/>
    <w:p w14:paraId="717A872E" w14:textId="77777777" w:rsidR="00DE097B" w:rsidRDefault="00DE097B" w:rsidP="00DE097B"/>
    <w:p w14:paraId="04A0F6A9" w14:textId="77777777" w:rsidR="00DE097B" w:rsidRDefault="00DE097B" w:rsidP="00DE097B"/>
    <w:p w14:paraId="2E236A1E" w14:textId="77777777" w:rsidR="00DE097B" w:rsidRDefault="00DE097B" w:rsidP="00DE097B"/>
    <w:p w14:paraId="1FAAC7A2" w14:textId="77777777" w:rsidR="00DE097B" w:rsidRDefault="00DE097B" w:rsidP="00DE097B"/>
    <w:p w14:paraId="75B9574F" w14:textId="77777777" w:rsidR="00DE097B" w:rsidRDefault="00DE097B" w:rsidP="00DE097B"/>
    <w:p w14:paraId="0B2528F7" w14:textId="77777777" w:rsidR="00EA01FC" w:rsidRDefault="00EA01FC" w:rsidP="00DE097B"/>
    <w:p w14:paraId="2BA13A30" w14:textId="77777777" w:rsidR="00EA01FC" w:rsidRDefault="00EA01FC" w:rsidP="00DE097B"/>
    <w:p w14:paraId="63420E97" w14:textId="77777777" w:rsidR="00EA01FC" w:rsidRDefault="00EA01FC" w:rsidP="00DE097B"/>
    <w:p w14:paraId="783697CF" w14:textId="77777777" w:rsidR="00EA01FC" w:rsidRDefault="00EA01FC" w:rsidP="00DE097B"/>
    <w:p w14:paraId="616AE20C" w14:textId="77777777" w:rsidR="00EA01FC" w:rsidRDefault="00EA01FC" w:rsidP="00DE097B"/>
    <w:p w14:paraId="5C6EDE51" w14:textId="77777777" w:rsidR="00EA01FC" w:rsidRDefault="00EA01FC" w:rsidP="00DE097B"/>
    <w:p w14:paraId="2453C236" w14:textId="77777777" w:rsidR="00EA01FC" w:rsidRDefault="00EA01FC" w:rsidP="00DE097B"/>
    <w:p w14:paraId="3C4E63F7" w14:textId="77777777" w:rsidR="00EA01FC" w:rsidRDefault="00EA01FC" w:rsidP="00DE097B"/>
    <w:p w14:paraId="265DC61C" w14:textId="77777777" w:rsidR="00EA01FC" w:rsidRDefault="00EA01FC" w:rsidP="00DE097B"/>
    <w:p w14:paraId="7685EFAB" w14:textId="77777777" w:rsidR="00EA01FC" w:rsidRDefault="00EA01FC" w:rsidP="00DE097B"/>
    <w:p w14:paraId="0B48689D" w14:textId="77777777" w:rsidR="00EA01FC" w:rsidRDefault="00EA01FC" w:rsidP="00DE097B"/>
    <w:p w14:paraId="0A45EC80" w14:textId="77777777" w:rsidR="002166D8" w:rsidRDefault="002166D8" w:rsidP="00EA01FC">
      <w:pPr>
        <w:ind w:left="-1134" w:right="-1141"/>
      </w:pPr>
    </w:p>
    <w:p w14:paraId="378EA46C" w14:textId="77777777" w:rsidR="002166D8" w:rsidRDefault="002166D8" w:rsidP="00EA01FC">
      <w:pPr>
        <w:ind w:left="-1134" w:right="-1141"/>
      </w:pPr>
    </w:p>
    <w:p w14:paraId="239CB989" w14:textId="77777777" w:rsidR="00EA01FC" w:rsidRDefault="00DE097B" w:rsidP="00EA01FC">
      <w:pPr>
        <w:ind w:left="-1134" w:right="-1141"/>
      </w:pPr>
      <w:r>
        <w:t>2. Which areas have you grown and improved in throughout the year</w:t>
      </w:r>
      <w:r w:rsidR="0077768D">
        <w:t>?</w:t>
      </w:r>
      <w:r>
        <w:t xml:space="preserve"> </w:t>
      </w:r>
      <w:r w:rsidR="0077768D">
        <w:t>W</w:t>
      </w:r>
      <w:r>
        <w:t xml:space="preserve">hich areas do you </w:t>
      </w:r>
      <w:r w:rsidR="0077768D">
        <w:t>need to work on in English?</w:t>
      </w:r>
      <w:r>
        <w:t xml:space="preserve"> (</w:t>
      </w:r>
      <w:r w:rsidR="0077768D">
        <w:t>G</w:t>
      </w:r>
      <w:r>
        <w:t>ive specific examples of skills</w:t>
      </w:r>
      <w:r w:rsidR="0077768D">
        <w:t xml:space="preserve"> </w:t>
      </w:r>
      <w:r>
        <w:t>/</w:t>
      </w:r>
      <w:r w:rsidR="0077768D">
        <w:t xml:space="preserve"> </w:t>
      </w:r>
      <w:r>
        <w:t>learning</w:t>
      </w:r>
      <w:r w:rsidR="0077768D">
        <w:t xml:space="preserve"> </w:t>
      </w:r>
      <w:r>
        <w:t>/</w:t>
      </w:r>
      <w:r w:rsidR="0077768D">
        <w:t xml:space="preserve"> </w:t>
      </w:r>
      <w:r>
        <w:t>accomplishments</w:t>
      </w:r>
      <w:r w:rsidR="0077768D">
        <w:t xml:space="preserve"> </w:t>
      </w:r>
      <w:r>
        <w:t>/</w:t>
      </w:r>
      <w:r w:rsidR="0077768D">
        <w:t xml:space="preserve"> </w:t>
      </w:r>
      <w:r>
        <w:t>areas for improvement</w:t>
      </w:r>
      <w:r w:rsidR="0077768D">
        <w:t>. Refer to specific assignments, activities, skills.</w:t>
      </w:r>
      <w:r>
        <w:t>)</w:t>
      </w:r>
      <w:r w:rsidR="00EA01FC">
        <w:t xml:space="preserve"> </w:t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  <w:r w:rsidR="00EA01FC">
        <w:tab/>
      </w:r>
    </w:p>
    <w:p w14:paraId="62575A26" w14:textId="315A7079" w:rsidR="00DE097B" w:rsidRDefault="00EA01FC" w:rsidP="00EA01FC">
      <w:pPr>
        <w:ind w:left="8226" w:right="-1141" w:firstLine="414"/>
      </w:pPr>
      <w:r>
        <w:t xml:space="preserve">            /</w:t>
      </w:r>
      <w:r w:rsidR="00F4767B">
        <w:t>12</w:t>
      </w:r>
    </w:p>
    <w:p w14:paraId="4C2A45BC" w14:textId="77777777" w:rsidR="00DE097B" w:rsidRDefault="00DE097B" w:rsidP="00EA01FC">
      <w:pPr>
        <w:ind w:left="-1134" w:right="-1141"/>
      </w:pPr>
    </w:p>
    <w:p w14:paraId="0CC226A6" w14:textId="77777777" w:rsidR="00DE097B" w:rsidRDefault="00DE097B" w:rsidP="00EA01FC">
      <w:pPr>
        <w:ind w:left="-1134" w:right="-1141"/>
      </w:pPr>
    </w:p>
    <w:p w14:paraId="0F51709F" w14:textId="77777777" w:rsidR="00DE097B" w:rsidRDefault="00DE097B" w:rsidP="00EA01FC">
      <w:pPr>
        <w:ind w:left="-1134" w:right="-1141"/>
      </w:pPr>
    </w:p>
    <w:p w14:paraId="425A2DB9" w14:textId="77777777" w:rsidR="00DE097B" w:rsidRDefault="00DE097B" w:rsidP="00EA01FC">
      <w:pPr>
        <w:ind w:left="-1134" w:right="-1141"/>
      </w:pPr>
    </w:p>
    <w:p w14:paraId="1898E142" w14:textId="77777777" w:rsidR="00DE097B" w:rsidRDefault="00DE097B" w:rsidP="00EA01FC">
      <w:pPr>
        <w:ind w:left="-1134" w:right="-1141"/>
      </w:pPr>
    </w:p>
    <w:p w14:paraId="3C066CA8" w14:textId="77777777" w:rsidR="00DE097B" w:rsidRDefault="00DE097B" w:rsidP="00EA01FC">
      <w:pPr>
        <w:ind w:left="-1134" w:right="-1141"/>
      </w:pPr>
    </w:p>
    <w:p w14:paraId="5D832E0A" w14:textId="77777777" w:rsidR="00DE097B" w:rsidRDefault="00DE097B" w:rsidP="00EA01FC">
      <w:pPr>
        <w:ind w:left="-1134" w:right="-1141"/>
      </w:pPr>
    </w:p>
    <w:p w14:paraId="0C8A1AA4" w14:textId="77777777" w:rsidR="00DE097B" w:rsidRDefault="00DE097B" w:rsidP="00EA01FC">
      <w:pPr>
        <w:ind w:left="-1134" w:right="-1141"/>
      </w:pPr>
    </w:p>
    <w:p w14:paraId="77BA05AB" w14:textId="77777777" w:rsidR="00EA01FC" w:rsidRDefault="00EA01FC" w:rsidP="00EA01FC">
      <w:pPr>
        <w:ind w:left="-1134" w:right="-1141"/>
      </w:pPr>
    </w:p>
    <w:p w14:paraId="367856F3" w14:textId="77777777" w:rsidR="00EA01FC" w:rsidRDefault="00EA01FC" w:rsidP="00EA01FC">
      <w:pPr>
        <w:ind w:left="-1134" w:right="-1141"/>
      </w:pPr>
    </w:p>
    <w:p w14:paraId="41AC7C6C" w14:textId="77777777" w:rsidR="00EA01FC" w:rsidRDefault="00EA01FC" w:rsidP="00EA01FC">
      <w:pPr>
        <w:ind w:left="-1134" w:right="-1141"/>
      </w:pPr>
    </w:p>
    <w:p w14:paraId="112E1467" w14:textId="77777777" w:rsidR="00EA01FC" w:rsidRDefault="00EA01FC" w:rsidP="00EA01FC">
      <w:pPr>
        <w:ind w:left="-1134" w:right="-1141"/>
      </w:pPr>
    </w:p>
    <w:p w14:paraId="2FD16CBD" w14:textId="77777777" w:rsidR="00EA01FC" w:rsidRDefault="00EA01FC" w:rsidP="00EA01FC">
      <w:pPr>
        <w:ind w:left="-1134" w:right="-1141"/>
      </w:pPr>
    </w:p>
    <w:p w14:paraId="104566C7" w14:textId="77777777" w:rsidR="00EA01FC" w:rsidRDefault="00EA01FC" w:rsidP="00EA01FC">
      <w:pPr>
        <w:ind w:left="-1134" w:right="-1141"/>
      </w:pPr>
    </w:p>
    <w:p w14:paraId="5184AB25" w14:textId="77777777" w:rsidR="00EA01FC" w:rsidRDefault="00EA01FC" w:rsidP="00EA01FC">
      <w:pPr>
        <w:ind w:left="-1134" w:right="-1141"/>
      </w:pPr>
    </w:p>
    <w:p w14:paraId="69A695E3" w14:textId="77777777" w:rsidR="00EA01FC" w:rsidRDefault="00EA01FC" w:rsidP="00EA01FC">
      <w:pPr>
        <w:ind w:left="-1134" w:right="-1141"/>
      </w:pPr>
    </w:p>
    <w:p w14:paraId="36D11170" w14:textId="77777777" w:rsidR="00EA01FC" w:rsidRDefault="00EA01FC" w:rsidP="00EA01FC">
      <w:pPr>
        <w:ind w:left="-1134" w:right="-1141"/>
      </w:pPr>
    </w:p>
    <w:p w14:paraId="0D96C5B7" w14:textId="77777777" w:rsidR="00EA01FC" w:rsidRDefault="00EA01FC" w:rsidP="00EA01FC">
      <w:pPr>
        <w:ind w:left="-1134" w:right="-1141"/>
      </w:pPr>
    </w:p>
    <w:p w14:paraId="6C2BB0A7" w14:textId="77777777" w:rsidR="00EA01FC" w:rsidRDefault="00EA01FC" w:rsidP="00EA01FC">
      <w:pPr>
        <w:ind w:left="-1134" w:right="-1141"/>
      </w:pPr>
    </w:p>
    <w:p w14:paraId="6324F931" w14:textId="77777777" w:rsidR="00EA01FC" w:rsidRDefault="00EA01FC" w:rsidP="00EA01FC">
      <w:pPr>
        <w:ind w:left="-1134" w:right="-1141"/>
      </w:pPr>
    </w:p>
    <w:p w14:paraId="1C78B6D4" w14:textId="77777777" w:rsidR="00EA01FC" w:rsidRDefault="00EA01FC" w:rsidP="00EA01FC">
      <w:pPr>
        <w:ind w:left="-1134" w:right="-1141"/>
      </w:pPr>
    </w:p>
    <w:p w14:paraId="5E0A9750" w14:textId="77777777" w:rsidR="00EA01FC" w:rsidRDefault="00EA01FC" w:rsidP="00EA01FC">
      <w:pPr>
        <w:ind w:left="-1134" w:right="-1141"/>
      </w:pPr>
    </w:p>
    <w:p w14:paraId="575BD006" w14:textId="77777777" w:rsidR="00EA01FC" w:rsidRDefault="00EA01FC" w:rsidP="00EA01FC">
      <w:pPr>
        <w:ind w:left="-1134" w:right="-1141"/>
      </w:pPr>
    </w:p>
    <w:p w14:paraId="78484899" w14:textId="77777777" w:rsidR="00EA01FC" w:rsidRDefault="00EA01FC" w:rsidP="00EA01FC">
      <w:pPr>
        <w:ind w:left="-1134" w:right="-1141"/>
      </w:pPr>
    </w:p>
    <w:p w14:paraId="08160E4C" w14:textId="77777777" w:rsidR="00EA01FC" w:rsidRDefault="00EA01FC" w:rsidP="00EA01FC">
      <w:pPr>
        <w:ind w:left="-1134" w:right="-1141"/>
      </w:pPr>
    </w:p>
    <w:p w14:paraId="512F1EB3" w14:textId="77777777" w:rsidR="00EA01FC" w:rsidRDefault="00EA01FC" w:rsidP="00EA01FC">
      <w:pPr>
        <w:ind w:left="-1134" w:right="-1141"/>
      </w:pPr>
    </w:p>
    <w:p w14:paraId="17B98F7F" w14:textId="77777777" w:rsidR="00EA01FC" w:rsidRDefault="00EA01FC" w:rsidP="00EA01FC">
      <w:pPr>
        <w:ind w:left="-1134" w:right="-1141"/>
      </w:pPr>
    </w:p>
    <w:p w14:paraId="44C2C624" w14:textId="77777777" w:rsidR="00EA01FC" w:rsidRDefault="00EA01FC" w:rsidP="00EA01FC">
      <w:pPr>
        <w:ind w:left="-1134" w:right="-1141"/>
      </w:pPr>
    </w:p>
    <w:p w14:paraId="7F382618" w14:textId="77777777" w:rsidR="00EA01FC" w:rsidRDefault="00EA01FC" w:rsidP="00EA01FC">
      <w:pPr>
        <w:ind w:left="-1134" w:right="-1141"/>
      </w:pPr>
    </w:p>
    <w:p w14:paraId="281A70D0" w14:textId="77777777" w:rsidR="00EA01FC" w:rsidRDefault="00EA01FC" w:rsidP="00EA01FC">
      <w:pPr>
        <w:ind w:left="-1134" w:right="-1141"/>
      </w:pPr>
    </w:p>
    <w:p w14:paraId="1966AC6A" w14:textId="77777777" w:rsidR="00EA01FC" w:rsidRDefault="00EA01FC" w:rsidP="00EA01FC">
      <w:pPr>
        <w:ind w:left="-1134" w:right="-1141"/>
      </w:pPr>
    </w:p>
    <w:p w14:paraId="12F1119D" w14:textId="77777777" w:rsidR="00EA01FC" w:rsidRDefault="00EA01FC" w:rsidP="00EA01FC">
      <w:pPr>
        <w:ind w:left="-1134" w:right="-1141"/>
      </w:pPr>
    </w:p>
    <w:p w14:paraId="453D62DE" w14:textId="77777777" w:rsidR="00EA01FC" w:rsidRDefault="00EA01FC" w:rsidP="00EA01FC">
      <w:pPr>
        <w:ind w:left="-1134" w:right="-1141"/>
      </w:pPr>
    </w:p>
    <w:p w14:paraId="5F06A647" w14:textId="77777777" w:rsidR="00EA01FC" w:rsidRDefault="00EA01FC" w:rsidP="00EA01FC">
      <w:pPr>
        <w:ind w:left="-1134" w:right="-1141"/>
      </w:pPr>
    </w:p>
    <w:p w14:paraId="1D25E483" w14:textId="77777777" w:rsidR="00EA01FC" w:rsidRDefault="00EA01FC" w:rsidP="00EA01FC">
      <w:pPr>
        <w:ind w:left="-1134" w:right="-1141"/>
      </w:pPr>
    </w:p>
    <w:p w14:paraId="51BC2C96" w14:textId="77777777" w:rsidR="00EA01FC" w:rsidRDefault="00EA01FC" w:rsidP="00EA01FC">
      <w:pPr>
        <w:ind w:left="-1134" w:right="-1141"/>
      </w:pPr>
    </w:p>
    <w:p w14:paraId="3B075CC5" w14:textId="77777777" w:rsidR="00EA01FC" w:rsidRDefault="00EA01FC" w:rsidP="00EA01FC">
      <w:pPr>
        <w:ind w:left="-1134" w:right="-1141"/>
      </w:pPr>
    </w:p>
    <w:p w14:paraId="247EC916" w14:textId="77777777" w:rsidR="00EA01FC" w:rsidRDefault="00EA01FC" w:rsidP="00EA01FC">
      <w:pPr>
        <w:ind w:left="-1134" w:right="-1141"/>
      </w:pPr>
    </w:p>
    <w:p w14:paraId="2EF50A77" w14:textId="77777777" w:rsidR="00EA01FC" w:rsidRDefault="00EA01FC" w:rsidP="00EA01FC">
      <w:pPr>
        <w:ind w:left="-1134" w:right="-1141"/>
      </w:pPr>
    </w:p>
    <w:p w14:paraId="099F36EC" w14:textId="77777777" w:rsidR="00EA01FC" w:rsidRDefault="00EA01FC" w:rsidP="00EA01FC">
      <w:pPr>
        <w:ind w:left="-1134" w:right="-1141"/>
      </w:pPr>
    </w:p>
    <w:p w14:paraId="3C0ABE59" w14:textId="77777777" w:rsidR="00EA01FC" w:rsidRDefault="00EA01FC" w:rsidP="00EA01FC">
      <w:pPr>
        <w:ind w:left="-1134" w:right="-1141"/>
      </w:pPr>
    </w:p>
    <w:p w14:paraId="0335222B" w14:textId="77777777" w:rsidR="00EA01FC" w:rsidRDefault="00EA01FC" w:rsidP="00EA01FC">
      <w:pPr>
        <w:ind w:left="-1134" w:right="-1141"/>
      </w:pPr>
    </w:p>
    <w:p w14:paraId="286C8A30" w14:textId="77777777" w:rsidR="00EA01FC" w:rsidRDefault="00EA01FC" w:rsidP="00EA01FC">
      <w:pPr>
        <w:ind w:left="-1134" w:right="-1141"/>
      </w:pPr>
    </w:p>
    <w:p w14:paraId="66FE209D" w14:textId="77777777" w:rsidR="00EA01FC" w:rsidRDefault="00EA01FC" w:rsidP="00EA01FC">
      <w:pPr>
        <w:ind w:left="-1134" w:right="-1141"/>
      </w:pPr>
    </w:p>
    <w:p w14:paraId="3E361B53" w14:textId="77777777" w:rsidR="00EA01FC" w:rsidRDefault="00EA01FC" w:rsidP="00EA01FC">
      <w:pPr>
        <w:ind w:left="-1134" w:right="-1141"/>
      </w:pPr>
    </w:p>
    <w:p w14:paraId="3CC31565" w14:textId="77777777" w:rsidR="00EA01FC" w:rsidRDefault="00EA01FC" w:rsidP="00EA01FC">
      <w:pPr>
        <w:ind w:left="-1134" w:right="-1141"/>
      </w:pPr>
    </w:p>
    <w:p w14:paraId="2318A028" w14:textId="77777777" w:rsidR="00EA01FC" w:rsidRDefault="00EA01FC" w:rsidP="00EA01FC">
      <w:pPr>
        <w:ind w:left="-1134" w:right="-1141"/>
      </w:pPr>
    </w:p>
    <w:p w14:paraId="7646865E" w14:textId="77777777" w:rsidR="002166D8" w:rsidRDefault="002166D8" w:rsidP="00EA01FC">
      <w:pPr>
        <w:ind w:left="-1134" w:right="-1141"/>
      </w:pPr>
    </w:p>
    <w:p w14:paraId="0A9DBAC3" w14:textId="77777777" w:rsidR="002166D8" w:rsidRDefault="002166D8" w:rsidP="00EA01FC">
      <w:pPr>
        <w:ind w:left="-1134" w:right="-1141"/>
      </w:pPr>
    </w:p>
    <w:p w14:paraId="601292FF" w14:textId="77777777" w:rsidR="002166D8" w:rsidRDefault="002166D8" w:rsidP="00EA01FC">
      <w:pPr>
        <w:ind w:left="-1134" w:right="-1141"/>
      </w:pPr>
    </w:p>
    <w:p w14:paraId="05814E04" w14:textId="77777777" w:rsidR="00EA01FC" w:rsidRDefault="00DE097B" w:rsidP="00EA01FC">
      <w:pPr>
        <w:ind w:left="-1134" w:right="-1141"/>
      </w:pPr>
      <w:r>
        <w:t>3. How will you act/think differently after taking this course? Use examples of discussions, experiences, the units of study,</w:t>
      </w:r>
      <w:r w:rsidR="0077768D">
        <w:t xml:space="preserve"> activities, classroom structures,</w:t>
      </w:r>
      <w:r>
        <w:t xml:space="preserve"> the works we’ve read / viewed / studied, the project</w:t>
      </w:r>
      <w:r w:rsidR="0077768D">
        <w:t>s</w:t>
      </w:r>
      <w:r>
        <w:t xml:space="preserve"> we’ve done. Once again, use specific references to works/discussions</w:t>
      </w:r>
      <w:r w:rsidR="00EA01FC">
        <w:t>/units of study, etc.</w:t>
      </w:r>
      <w:r>
        <w:t>)</w:t>
      </w:r>
      <w:r w:rsidR="00EA01FC">
        <w:t xml:space="preserve"> </w:t>
      </w:r>
    </w:p>
    <w:p w14:paraId="292CB35C" w14:textId="58C00296" w:rsidR="00DE097B" w:rsidRPr="00BE23D9" w:rsidRDefault="00EA01FC" w:rsidP="00EA01FC">
      <w:pPr>
        <w:ind w:left="7506" w:right="-1141" w:firstLine="1134"/>
      </w:pPr>
      <w:r>
        <w:t xml:space="preserve">          /12</w:t>
      </w:r>
    </w:p>
    <w:p w14:paraId="32E9A996" w14:textId="77777777" w:rsidR="00DE097B" w:rsidRDefault="00DE097B" w:rsidP="00EA01FC">
      <w:pPr>
        <w:ind w:left="-1134" w:right="-1141"/>
      </w:pPr>
    </w:p>
    <w:p w14:paraId="491BBF2D" w14:textId="77777777" w:rsidR="00DE097B" w:rsidRDefault="00DE097B"/>
    <w:p w14:paraId="20576887" w14:textId="77777777" w:rsidR="003B40D9" w:rsidRDefault="003B40D9"/>
    <w:p w14:paraId="5451D41D" w14:textId="77777777" w:rsidR="003B40D9" w:rsidRDefault="003B40D9"/>
    <w:p w14:paraId="62434AE7" w14:textId="77777777" w:rsidR="003B40D9" w:rsidRDefault="003B40D9"/>
    <w:p w14:paraId="4A9D6F1C" w14:textId="77777777" w:rsidR="003B40D9" w:rsidRDefault="003B40D9"/>
    <w:p w14:paraId="14BC744B" w14:textId="77777777" w:rsidR="003B40D9" w:rsidRDefault="003B40D9"/>
    <w:p w14:paraId="1CC62309" w14:textId="77777777" w:rsidR="003B40D9" w:rsidRDefault="003B40D9"/>
    <w:p w14:paraId="783AD62D" w14:textId="77777777" w:rsidR="003B40D9" w:rsidRDefault="003B40D9"/>
    <w:p w14:paraId="04376840" w14:textId="77777777" w:rsidR="003B40D9" w:rsidRDefault="003B40D9"/>
    <w:p w14:paraId="5CA701F1" w14:textId="77777777" w:rsidR="003B40D9" w:rsidRDefault="003B40D9"/>
    <w:p w14:paraId="0E025837" w14:textId="77777777" w:rsidR="003B40D9" w:rsidRDefault="003B40D9"/>
    <w:p w14:paraId="0AFEEB68" w14:textId="77777777" w:rsidR="003B40D9" w:rsidRDefault="003B40D9"/>
    <w:p w14:paraId="7099BBD0" w14:textId="77777777" w:rsidR="003B40D9" w:rsidRDefault="003B40D9"/>
    <w:p w14:paraId="54C6FBE5" w14:textId="77777777" w:rsidR="003B40D9" w:rsidRDefault="003B40D9"/>
    <w:p w14:paraId="70BA583B" w14:textId="77777777" w:rsidR="003B40D9" w:rsidRDefault="003B40D9"/>
    <w:p w14:paraId="37D7B9AF" w14:textId="77777777" w:rsidR="003B40D9" w:rsidRDefault="003B40D9"/>
    <w:p w14:paraId="69FB37C7" w14:textId="77777777" w:rsidR="003B40D9" w:rsidRDefault="003B40D9"/>
    <w:p w14:paraId="6597B8E3" w14:textId="77777777" w:rsidR="003B40D9" w:rsidRDefault="003B40D9"/>
    <w:p w14:paraId="089CD660" w14:textId="77777777" w:rsidR="003B40D9" w:rsidRDefault="003B40D9"/>
    <w:p w14:paraId="03D8E8A9" w14:textId="77777777" w:rsidR="003B40D9" w:rsidRDefault="003B40D9"/>
    <w:p w14:paraId="33624F52" w14:textId="77777777" w:rsidR="003B40D9" w:rsidRDefault="003B40D9"/>
    <w:p w14:paraId="5D89D1E8" w14:textId="77777777" w:rsidR="003B40D9" w:rsidRDefault="003B40D9"/>
    <w:p w14:paraId="0B469850" w14:textId="77777777" w:rsidR="003B40D9" w:rsidRDefault="003B40D9"/>
    <w:p w14:paraId="2E4DDF2C" w14:textId="77777777" w:rsidR="003B40D9" w:rsidRDefault="003B40D9"/>
    <w:p w14:paraId="7C7777F8" w14:textId="77777777" w:rsidR="003B40D9" w:rsidRDefault="003B40D9"/>
    <w:p w14:paraId="0E424EE5" w14:textId="77777777" w:rsidR="003B40D9" w:rsidRDefault="003B40D9"/>
    <w:p w14:paraId="20D96CF4" w14:textId="77777777" w:rsidR="003B40D9" w:rsidRDefault="003B40D9"/>
    <w:p w14:paraId="5035843D" w14:textId="77777777" w:rsidR="003B40D9" w:rsidRDefault="003B40D9"/>
    <w:p w14:paraId="301EE975" w14:textId="77777777" w:rsidR="003B40D9" w:rsidRDefault="003B40D9"/>
    <w:p w14:paraId="2CEF0A6B" w14:textId="77777777" w:rsidR="003B40D9" w:rsidRDefault="003B40D9"/>
    <w:p w14:paraId="696F6756" w14:textId="77777777" w:rsidR="003B40D9" w:rsidRDefault="003B40D9"/>
    <w:p w14:paraId="71DC3E7B" w14:textId="77777777" w:rsidR="003B40D9" w:rsidRDefault="003B40D9"/>
    <w:p w14:paraId="2955F8A2" w14:textId="77777777" w:rsidR="003B40D9" w:rsidRDefault="003B40D9"/>
    <w:p w14:paraId="623033BE" w14:textId="77777777" w:rsidR="003B40D9" w:rsidRDefault="003B40D9"/>
    <w:p w14:paraId="6E3DF881" w14:textId="77777777" w:rsidR="003B40D9" w:rsidRDefault="003B40D9"/>
    <w:p w14:paraId="5A737010" w14:textId="77777777" w:rsidR="003B40D9" w:rsidRDefault="003B40D9"/>
    <w:p w14:paraId="199EF1C1" w14:textId="77777777" w:rsidR="003B40D9" w:rsidRDefault="003B40D9"/>
    <w:p w14:paraId="01AD27B9" w14:textId="77777777" w:rsidR="003B40D9" w:rsidRDefault="003B40D9"/>
    <w:p w14:paraId="6AD996EE" w14:textId="77777777" w:rsidR="003B40D9" w:rsidRDefault="003B40D9"/>
    <w:p w14:paraId="3880278B" w14:textId="77777777" w:rsidR="003B40D9" w:rsidRDefault="003B40D9"/>
    <w:p w14:paraId="2779CC4D" w14:textId="77777777" w:rsidR="003B40D9" w:rsidRDefault="003B40D9"/>
    <w:p w14:paraId="069F606C" w14:textId="77777777" w:rsidR="003B40D9" w:rsidRDefault="003B40D9"/>
    <w:p w14:paraId="2B42B66C" w14:textId="77777777" w:rsidR="003B40D9" w:rsidRDefault="003B40D9"/>
    <w:p w14:paraId="395D2700" w14:textId="77777777" w:rsidR="003B40D9" w:rsidRDefault="003B40D9"/>
    <w:p w14:paraId="45ADF5B4" w14:textId="77777777" w:rsidR="003B40D9" w:rsidRDefault="003B40D9"/>
    <w:p w14:paraId="3DB7D7E7" w14:textId="77777777" w:rsidR="003B40D9" w:rsidRDefault="003B40D9"/>
    <w:p w14:paraId="50E286C5" w14:textId="77777777" w:rsidR="003B40D9" w:rsidRDefault="003B40D9"/>
    <w:p w14:paraId="1D5902D8" w14:textId="77777777" w:rsidR="003B40D9" w:rsidRDefault="003B40D9"/>
    <w:p w14:paraId="6B7588F2" w14:textId="4D1DBF8A" w:rsidR="003B40D9" w:rsidRDefault="003B40D9" w:rsidP="003B40D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Passion Project Rubrics</w:t>
      </w:r>
    </w:p>
    <w:p w14:paraId="1713920B" w14:textId="77777777" w:rsidR="003B40D9" w:rsidRDefault="003B40D9" w:rsidP="003B40D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W w:w="10885" w:type="dxa"/>
        <w:tblInd w:w="-1120" w:type="dxa"/>
        <w:tblLook w:val="04A0" w:firstRow="1" w:lastRow="0" w:firstColumn="1" w:lastColumn="0" w:noHBand="0" w:noVBand="1"/>
      </w:tblPr>
      <w:tblGrid>
        <w:gridCol w:w="2537"/>
        <w:gridCol w:w="4808"/>
        <w:gridCol w:w="3540"/>
      </w:tblGrid>
      <w:tr w:rsidR="003B40D9" w14:paraId="450B70FB" w14:textId="77777777" w:rsidTr="003B40D9">
        <w:trPr>
          <w:trHeight w:val="298"/>
        </w:trPr>
        <w:tc>
          <w:tcPr>
            <w:tcW w:w="2537" w:type="dxa"/>
          </w:tcPr>
          <w:p w14:paraId="64D679A6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808" w:type="dxa"/>
          </w:tcPr>
          <w:p w14:paraId="1305C45A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540" w:type="dxa"/>
          </w:tcPr>
          <w:p w14:paraId="5F4A6B83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3B40D9" w14:paraId="24481FAE" w14:textId="77777777" w:rsidTr="003B40D9">
        <w:trPr>
          <w:trHeight w:val="673"/>
        </w:trPr>
        <w:tc>
          <w:tcPr>
            <w:tcW w:w="2537" w:type="dxa"/>
          </w:tcPr>
          <w:p w14:paraId="62FA38B4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45E4455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808" w:type="dxa"/>
          </w:tcPr>
          <w:p w14:paraId="1F703CC9" w14:textId="77777777" w:rsidR="003B40D9" w:rsidRPr="00523B6A" w:rsidRDefault="003B40D9" w:rsidP="00A153E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540" w:type="dxa"/>
          </w:tcPr>
          <w:p w14:paraId="2FD89E92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3B40D9" w14:paraId="793C99F5" w14:textId="77777777" w:rsidTr="003B40D9">
        <w:trPr>
          <w:trHeight w:val="618"/>
        </w:trPr>
        <w:tc>
          <w:tcPr>
            <w:tcW w:w="2537" w:type="dxa"/>
          </w:tcPr>
          <w:p w14:paraId="7DF42B7A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B34DC49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5F3A4D3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808" w:type="dxa"/>
          </w:tcPr>
          <w:p w14:paraId="7F07175A" w14:textId="77777777" w:rsidR="003B40D9" w:rsidRPr="00523B6A" w:rsidRDefault="003B40D9" w:rsidP="00A153EC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E17DCB1" w14:textId="77777777" w:rsidR="003B40D9" w:rsidRPr="00471B8B" w:rsidRDefault="003B40D9" w:rsidP="003B40D9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047A5C07" w14:textId="77777777" w:rsidR="003B40D9" w:rsidRPr="00523B6A" w:rsidRDefault="003B40D9" w:rsidP="003B40D9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demonstrates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basic knowledge and understanding of content and concepts with minimal descriptions and/or examples.</w:t>
            </w:r>
          </w:p>
        </w:tc>
        <w:tc>
          <w:tcPr>
            <w:tcW w:w="3540" w:type="dxa"/>
          </w:tcPr>
          <w:p w14:paraId="65293755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3B40D9" w14:paraId="30FB46DA" w14:textId="77777777" w:rsidTr="003B40D9">
        <w:trPr>
          <w:trHeight w:val="873"/>
        </w:trPr>
        <w:tc>
          <w:tcPr>
            <w:tcW w:w="2537" w:type="dxa"/>
          </w:tcPr>
          <w:p w14:paraId="24EB434B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0814E50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BA64A80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808" w:type="dxa"/>
          </w:tcPr>
          <w:p w14:paraId="2584D882" w14:textId="77777777" w:rsidR="003B40D9" w:rsidRPr="00523B6A" w:rsidRDefault="003B40D9" w:rsidP="00A153EC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472BC0E" w14:textId="77777777" w:rsidR="003B40D9" w:rsidRPr="00471B8B" w:rsidRDefault="003B40D9" w:rsidP="003B40D9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70A55434" w14:textId="77777777" w:rsidR="003B40D9" w:rsidRPr="00523B6A" w:rsidRDefault="003B40D9" w:rsidP="003B40D9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demonstrates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adequate knowledge and understanding of content and concepts through satisfactory descriptions, explanations and examples.</w:t>
            </w:r>
          </w:p>
        </w:tc>
        <w:tc>
          <w:tcPr>
            <w:tcW w:w="3540" w:type="dxa"/>
          </w:tcPr>
          <w:p w14:paraId="119C371E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3B40D9" w14:paraId="6C0C810F" w14:textId="77777777" w:rsidTr="003B40D9">
        <w:trPr>
          <w:trHeight w:val="745"/>
        </w:trPr>
        <w:tc>
          <w:tcPr>
            <w:tcW w:w="2537" w:type="dxa"/>
          </w:tcPr>
          <w:p w14:paraId="32D9E194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BAFB012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E02A36A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808" w:type="dxa"/>
          </w:tcPr>
          <w:p w14:paraId="56440388" w14:textId="77777777" w:rsidR="003B40D9" w:rsidRPr="00523B6A" w:rsidRDefault="003B40D9" w:rsidP="00A153EC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A485313" w14:textId="77777777" w:rsidR="003B40D9" w:rsidRPr="00471B8B" w:rsidRDefault="003B40D9" w:rsidP="003B40D9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13A7AB24" w14:textId="77777777" w:rsidR="003B40D9" w:rsidRPr="00523B6A" w:rsidRDefault="003B40D9" w:rsidP="003B40D9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demonstrates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substantial knowledge and understanding of content and concepts through accurate descriptions, explanations and examples.</w:t>
            </w:r>
          </w:p>
        </w:tc>
        <w:tc>
          <w:tcPr>
            <w:tcW w:w="3540" w:type="dxa"/>
          </w:tcPr>
          <w:p w14:paraId="225D3023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3B40D9" w14:paraId="0D9DFE05" w14:textId="77777777" w:rsidTr="003B40D9">
        <w:trPr>
          <w:trHeight w:val="866"/>
        </w:trPr>
        <w:tc>
          <w:tcPr>
            <w:tcW w:w="2537" w:type="dxa"/>
          </w:tcPr>
          <w:p w14:paraId="36C00E31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0ED3D4E" w14:textId="77777777" w:rsidR="003B40D9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558219" w14:textId="77777777" w:rsidR="003B40D9" w:rsidRPr="005301E1" w:rsidRDefault="003B40D9" w:rsidP="00A153E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808" w:type="dxa"/>
          </w:tcPr>
          <w:p w14:paraId="736CCBBA" w14:textId="77777777" w:rsidR="003B40D9" w:rsidRPr="00523B6A" w:rsidRDefault="003B40D9" w:rsidP="00A153EC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FD09153" w14:textId="77777777" w:rsidR="003B40D9" w:rsidRPr="00471B8B" w:rsidRDefault="003B40D9" w:rsidP="003B40D9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6F63EADA" w14:textId="77777777" w:rsidR="003B40D9" w:rsidRPr="00523B6A" w:rsidRDefault="003B40D9" w:rsidP="003B40D9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demonstrates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detailed knowledge and understanding of content and concepts through thorough accurate descriptions, explanations and examples.</w:t>
            </w:r>
          </w:p>
        </w:tc>
        <w:tc>
          <w:tcPr>
            <w:tcW w:w="3540" w:type="dxa"/>
          </w:tcPr>
          <w:p w14:paraId="673594E5" w14:textId="77777777" w:rsidR="003B40D9" w:rsidRDefault="003B40D9" w:rsidP="00A153EC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4648DC4A" w14:textId="77777777" w:rsidR="003B40D9" w:rsidRDefault="003B40D9" w:rsidP="003B40D9">
      <w:pPr>
        <w:rPr>
          <w:rFonts w:ascii="Garamond" w:hAnsi="Garamond"/>
          <w:b/>
          <w:sz w:val="36"/>
          <w:szCs w:val="36"/>
        </w:rPr>
      </w:pPr>
    </w:p>
    <w:p w14:paraId="7437CF4F" w14:textId="77777777" w:rsidR="003B40D9" w:rsidRDefault="003B40D9" w:rsidP="003B40D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Communicating</w:t>
      </w:r>
    </w:p>
    <w:tbl>
      <w:tblPr>
        <w:tblStyle w:val="TableGrid"/>
        <w:tblW w:w="11279" w:type="dxa"/>
        <w:tblInd w:w="-1240" w:type="dxa"/>
        <w:tblLook w:val="04A0" w:firstRow="1" w:lastRow="0" w:firstColumn="1" w:lastColumn="0" w:noHBand="0" w:noVBand="1"/>
      </w:tblPr>
      <w:tblGrid>
        <w:gridCol w:w="1917"/>
        <w:gridCol w:w="5684"/>
        <w:gridCol w:w="3678"/>
      </w:tblGrid>
      <w:tr w:rsidR="003B40D9" w14:paraId="1D8348B5" w14:textId="77777777" w:rsidTr="003B40D9">
        <w:trPr>
          <w:trHeight w:val="536"/>
        </w:trPr>
        <w:tc>
          <w:tcPr>
            <w:tcW w:w="1917" w:type="dxa"/>
          </w:tcPr>
          <w:p w14:paraId="1C18F97F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684" w:type="dxa"/>
          </w:tcPr>
          <w:p w14:paraId="052830EB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678" w:type="dxa"/>
          </w:tcPr>
          <w:p w14:paraId="71E94830" w14:textId="77777777" w:rsidR="003B40D9" w:rsidRPr="005301E1" w:rsidRDefault="003B40D9" w:rsidP="00A153EC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3B40D9" w:rsidRPr="003B40D9" w14:paraId="539C2858" w14:textId="77777777" w:rsidTr="003B40D9">
        <w:trPr>
          <w:trHeight w:val="422"/>
        </w:trPr>
        <w:tc>
          <w:tcPr>
            <w:tcW w:w="1917" w:type="dxa"/>
          </w:tcPr>
          <w:p w14:paraId="5089178D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6596739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5684" w:type="dxa"/>
          </w:tcPr>
          <w:p w14:paraId="1ED9B7DF" w14:textId="77777777" w:rsidR="003B40D9" w:rsidRPr="003B40D9" w:rsidRDefault="003B40D9" w:rsidP="00A153E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 does not reach a standard described by any of the descriptors below.</w:t>
            </w:r>
          </w:p>
        </w:tc>
        <w:tc>
          <w:tcPr>
            <w:tcW w:w="3678" w:type="dxa"/>
          </w:tcPr>
          <w:p w14:paraId="216FA866" w14:textId="5976167B" w:rsidR="003B40D9" w:rsidRPr="003B40D9" w:rsidRDefault="003B40D9" w:rsidP="003B40D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/>
                <w:b/>
                <w:sz w:val="18"/>
                <w:szCs w:val="18"/>
                <w:highlight w:val="yellow"/>
              </w:rPr>
              <w:t>Add your own e</w:t>
            </w:r>
            <w:r w:rsidRPr="003B40D9">
              <w:rPr>
                <w:rFonts w:ascii="Garamond" w:hAnsi="Garamond"/>
                <w:b/>
                <w:sz w:val="18"/>
                <w:szCs w:val="18"/>
                <w:highlight w:val="yellow"/>
              </w:rPr>
              <w:t>xpectations here!</w:t>
            </w:r>
          </w:p>
        </w:tc>
      </w:tr>
      <w:tr w:rsidR="003B40D9" w:rsidRPr="003B40D9" w14:paraId="783D1653" w14:textId="77777777" w:rsidTr="003B40D9">
        <w:trPr>
          <w:trHeight w:val="1559"/>
        </w:trPr>
        <w:tc>
          <w:tcPr>
            <w:tcW w:w="1917" w:type="dxa"/>
          </w:tcPr>
          <w:p w14:paraId="28C4A943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B9E3B65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059532E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1-2</w:t>
            </w:r>
          </w:p>
        </w:tc>
        <w:tc>
          <w:tcPr>
            <w:tcW w:w="5684" w:type="dxa"/>
          </w:tcPr>
          <w:p w14:paraId="1DD8DC1D" w14:textId="77777777" w:rsidR="003B40D9" w:rsidRPr="003B40D9" w:rsidRDefault="003B40D9" w:rsidP="00A153EC">
            <w:pPr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student:</w:t>
            </w:r>
          </w:p>
          <w:p w14:paraId="2380F431" w14:textId="77777777" w:rsidR="003B40D9" w:rsidRPr="003B40D9" w:rsidRDefault="003B40D9" w:rsidP="003B40D9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communicates information and ideas in a limited way, using a style that is limited in its appropriateness to the audience and purpose, </w:t>
            </w:r>
          </w:p>
          <w:p w14:paraId="2524C35C" w14:textId="77777777" w:rsidR="003B40D9" w:rsidRPr="003B40D9" w:rsidRDefault="003B40D9" w:rsidP="003B40D9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structures information and ideas according to the specified format in a limited way, </w:t>
            </w:r>
          </w:p>
          <w:p w14:paraId="0E6765CF" w14:textId="77777777" w:rsidR="003B40D9" w:rsidRPr="003B40D9" w:rsidRDefault="003B40D9" w:rsidP="003B40D9">
            <w:pPr>
              <w:pStyle w:val="ListParagraph"/>
              <w:numPr>
                <w:ilvl w:val="0"/>
                <w:numId w:val="5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3B40D9">
              <w:rPr>
                <w:rFonts w:ascii="Garamond" w:hAnsi="Garamond" w:cs="Helvetica Neue"/>
                <w:sz w:val="18"/>
                <w:szCs w:val="18"/>
              </w:rPr>
              <w:t>documents</w:t>
            </w:r>
            <w:proofErr w:type="gramEnd"/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 sources of information in a limited way.</w:t>
            </w:r>
          </w:p>
        </w:tc>
        <w:tc>
          <w:tcPr>
            <w:tcW w:w="3678" w:type="dxa"/>
          </w:tcPr>
          <w:p w14:paraId="2FB97152" w14:textId="77777777" w:rsidR="003B40D9" w:rsidRPr="003B40D9" w:rsidRDefault="003B40D9" w:rsidP="00A153E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B40D9" w:rsidRPr="003B40D9" w14:paraId="423BFD58" w14:textId="77777777" w:rsidTr="003B40D9">
        <w:trPr>
          <w:trHeight w:val="1484"/>
        </w:trPr>
        <w:tc>
          <w:tcPr>
            <w:tcW w:w="1917" w:type="dxa"/>
          </w:tcPr>
          <w:p w14:paraId="5A8E6F8D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55A68BD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870DF72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3-4</w:t>
            </w:r>
          </w:p>
        </w:tc>
        <w:tc>
          <w:tcPr>
            <w:tcW w:w="5684" w:type="dxa"/>
          </w:tcPr>
          <w:p w14:paraId="3D38E883" w14:textId="77777777" w:rsidR="003B40D9" w:rsidRPr="003B40D9" w:rsidRDefault="003B40D9" w:rsidP="00A153EC">
            <w:pPr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student:</w:t>
            </w:r>
          </w:p>
          <w:p w14:paraId="4B3CCA19" w14:textId="77777777" w:rsidR="003B40D9" w:rsidRPr="003B40D9" w:rsidRDefault="003B40D9" w:rsidP="003B40D9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communicates information and ideas satisfactorily by using a style that is somewhat appropriate to the audience and purpose, </w:t>
            </w:r>
          </w:p>
          <w:p w14:paraId="7621F91F" w14:textId="77777777" w:rsidR="003B40D9" w:rsidRPr="003B40D9" w:rsidRDefault="003B40D9" w:rsidP="003B40D9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structures information and ideas in a way that is somewhat appropriate to the specified format, </w:t>
            </w:r>
          </w:p>
          <w:p w14:paraId="105F0483" w14:textId="77777777" w:rsidR="003B40D9" w:rsidRPr="003B40D9" w:rsidRDefault="003B40D9" w:rsidP="003B40D9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3B40D9">
              <w:rPr>
                <w:rFonts w:ascii="Garamond" w:hAnsi="Garamond" w:cs="Helvetica Neue"/>
                <w:sz w:val="18"/>
                <w:szCs w:val="18"/>
              </w:rPr>
              <w:t>sometimes</w:t>
            </w:r>
            <w:proofErr w:type="gramEnd"/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 documents sources of information using a recognized convention.</w:t>
            </w:r>
          </w:p>
        </w:tc>
        <w:tc>
          <w:tcPr>
            <w:tcW w:w="3678" w:type="dxa"/>
          </w:tcPr>
          <w:p w14:paraId="283CDECC" w14:textId="77777777" w:rsidR="003B40D9" w:rsidRPr="003B40D9" w:rsidRDefault="003B40D9" w:rsidP="00A153E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B40D9" w:rsidRPr="003B40D9" w14:paraId="01AFB998" w14:textId="77777777" w:rsidTr="003B40D9">
        <w:trPr>
          <w:trHeight w:val="1340"/>
        </w:trPr>
        <w:tc>
          <w:tcPr>
            <w:tcW w:w="1917" w:type="dxa"/>
          </w:tcPr>
          <w:p w14:paraId="1272EC84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DE84BBC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3AE4596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5-6</w:t>
            </w:r>
          </w:p>
        </w:tc>
        <w:tc>
          <w:tcPr>
            <w:tcW w:w="5684" w:type="dxa"/>
          </w:tcPr>
          <w:p w14:paraId="3FB0609C" w14:textId="77777777" w:rsidR="003B40D9" w:rsidRPr="003B40D9" w:rsidRDefault="003B40D9" w:rsidP="00A153EC">
            <w:pPr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student:</w:t>
            </w:r>
          </w:p>
          <w:p w14:paraId="6C7727B2" w14:textId="77777777" w:rsidR="003B40D9" w:rsidRPr="003B40D9" w:rsidRDefault="003B40D9" w:rsidP="003B40D9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communicates information and ideas accurately by using a style that is mostly appropriate to the audience and purpose, </w:t>
            </w:r>
          </w:p>
          <w:p w14:paraId="323ACE80" w14:textId="77777777" w:rsidR="003B40D9" w:rsidRPr="003B40D9" w:rsidRDefault="003B40D9" w:rsidP="003B40D9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structures information and ideas in a way that is mostly appropriate to the specified format, </w:t>
            </w:r>
          </w:p>
          <w:p w14:paraId="1510E17D" w14:textId="77777777" w:rsidR="003B40D9" w:rsidRPr="003B40D9" w:rsidRDefault="003B40D9" w:rsidP="003B40D9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3B40D9">
              <w:rPr>
                <w:rFonts w:ascii="Garamond" w:hAnsi="Garamond" w:cs="Helvetica Neue"/>
                <w:sz w:val="18"/>
                <w:szCs w:val="18"/>
              </w:rPr>
              <w:t>often</w:t>
            </w:r>
            <w:proofErr w:type="gramEnd"/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 documents sour</w:t>
            </w:r>
            <w:bookmarkStart w:id="0" w:name="_GoBack"/>
            <w:bookmarkEnd w:id="0"/>
            <w:r w:rsidRPr="003B40D9">
              <w:rPr>
                <w:rFonts w:ascii="Garamond" w:hAnsi="Garamond" w:cs="Helvetica Neue"/>
                <w:sz w:val="18"/>
                <w:szCs w:val="18"/>
              </w:rPr>
              <w:t>ces of information using a recognized convention.</w:t>
            </w:r>
          </w:p>
        </w:tc>
        <w:tc>
          <w:tcPr>
            <w:tcW w:w="3678" w:type="dxa"/>
          </w:tcPr>
          <w:p w14:paraId="43A73BD9" w14:textId="77777777" w:rsidR="003B40D9" w:rsidRPr="003B40D9" w:rsidRDefault="003B40D9" w:rsidP="00A153E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3B40D9" w:rsidRPr="003B40D9" w14:paraId="47D2FBC3" w14:textId="77777777" w:rsidTr="003B40D9">
        <w:trPr>
          <w:trHeight w:val="1520"/>
        </w:trPr>
        <w:tc>
          <w:tcPr>
            <w:tcW w:w="1917" w:type="dxa"/>
          </w:tcPr>
          <w:p w14:paraId="4D6FB3D1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1522A39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82AC09F" w14:textId="77777777" w:rsidR="003B40D9" w:rsidRPr="003B40D9" w:rsidRDefault="003B40D9" w:rsidP="00A153E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B40D9">
              <w:rPr>
                <w:rFonts w:ascii="Garamond" w:hAnsi="Garamond"/>
                <w:sz w:val="18"/>
                <w:szCs w:val="18"/>
              </w:rPr>
              <w:t>7-8</w:t>
            </w:r>
          </w:p>
        </w:tc>
        <w:tc>
          <w:tcPr>
            <w:tcW w:w="5684" w:type="dxa"/>
          </w:tcPr>
          <w:p w14:paraId="7B2C6D86" w14:textId="77777777" w:rsidR="003B40D9" w:rsidRPr="003B40D9" w:rsidRDefault="003B40D9" w:rsidP="00A153EC">
            <w:pPr>
              <w:rPr>
                <w:rFonts w:ascii="Garamond" w:hAnsi="Garamond" w:cs="Helvetica Neue"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>The student:</w:t>
            </w:r>
          </w:p>
          <w:p w14:paraId="72729EBE" w14:textId="77777777" w:rsidR="003B40D9" w:rsidRPr="003B40D9" w:rsidRDefault="003B40D9" w:rsidP="003B40D9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communicates information and ideas effectively and accurately by using a style that is completely appropriate to the audience and purpose, </w:t>
            </w:r>
          </w:p>
          <w:p w14:paraId="3240E2F9" w14:textId="77777777" w:rsidR="003B40D9" w:rsidRPr="003B40D9" w:rsidRDefault="003B40D9" w:rsidP="003B40D9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structures information and ideas in a way that is completely appropriate to the specified format, </w:t>
            </w:r>
          </w:p>
          <w:p w14:paraId="7E503F59" w14:textId="77777777" w:rsidR="003B40D9" w:rsidRPr="003B40D9" w:rsidRDefault="003B40D9" w:rsidP="003B40D9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3B40D9">
              <w:rPr>
                <w:rFonts w:ascii="Garamond" w:hAnsi="Garamond" w:cs="Helvetica Neue"/>
                <w:sz w:val="18"/>
                <w:szCs w:val="18"/>
              </w:rPr>
              <w:t>consistently</w:t>
            </w:r>
            <w:proofErr w:type="gramEnd"/>
            <w:r w:rsidRPr="003B40D9">
              <w:rPr>
                <w:rFonts w:ascii="Garamond" w:hAnsi="Garamond" w:cs="Helvetica Neue"/>
                <w:sz w:val="18"/>
                <w:szCs w:val="18"/>
              </w:rPr>
              <w:t xml:space="preserve"> documents sources of information using a recognized convention.</w:t>
            </w:r>
          </w:p>
        </w:tc>
        <w:tc>
          <w:tcPr>
            <w:tcW w:w="3678" w:type="dxa"/>
          </w:tcPr>
          <w:p w14:paraId="679B31D1" w14:textId="77777777" w:rsidR="003B40D9" w:rsidRPr="003B40D9" w:rsidRDefault="003B40D9" w:rsidP="00A153E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041143B5" w14:textId="77777777" w:rsidR="003B40D9" w:rsidRPr="003B40D9" w:rsidRDefault="003B40D9" w:rsidP="003B40D9">
      <w:pPr>
        <w:rPr>
          <w:rFonts w:ascii="Garamond" w:hAnsi="Garamond"/>
          <w:b/>
          <w:sz w:val="18"/>
          <w:szCs w:val="18"/>
        </w:rPr>
      </w:pPr>
    </w:p>
    <w:p w14:paraId="255F1E65" w14:textId="77777777" w:rsidR="003B40D9" w:rsidRPr="003B40D9" w:rsidRDefault="003B40D9" w:rsidP="003B40D9">
      <w:pPr>
        <w:rPr>
          <w:sz w:val="18"/>
          <w:szCs w:val="18"/>
        </w:rPr>
      </w:pPr>
    </w:p>
    <w:p w14:paraId="7ACED2AF" w14:textId="77777777" w:rsidR="003B40D9" w:rsidRPr="003B40D9" w:rsidRDefault="003B40D9">
      <w:pPr>
        <w:rPr>
          <w:sz w:val="18"/>
          <w:szCs w:val="18"/>
        </w:rPr>
      </w:pPr>
    </w:p>
    <w:sectPr w:rsidR="003B40D9" w:rsidRPr="003B40D9" w:rsidSect="002166D8">
      <w:pgSz w:w="12240" w:h="15840"/>
      <w:pgMar w:top="270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5"/>
    <w:rsid w:val="000A564D"/>
    <w:rsid w:val="001E1748"/>
    <w:rsid w:val="002166D8"/>
    <w:rsid w:val="003109E5"/>
    <w:rsid w:val="003A769B"/>
    <w:rsid w:val="003B40D9"/>
    <w:rsid w:val="00557C4B"/>
    <w:rsid w:val="005A40E9"/>
    <w:rsid w:val="006419EA"/>
    <w:rsid w:val="0064363E"/>
    <w:rsid w:val="006A1276"/>
    <w:rsid w:val="007658D2"/>
    <w:rsid w:val="0077768D"/>
    <w:rsid w:val="007A2265"/>
    <w:rsid w:val="007B3852"/>
    <w:rsid w:val="0095484C"/>
    <w:rsid w:val="00A12307"/>
    <w:rsid w:val="00B7697C"/>
    <w:rsid w:val="00BE23D9"/>
    <w:rsid w:val="00C4024F"/>
    <w:rsid w:val="00CB53F0"/>
    <w:rsid w:val="00DE097B"/>
    <w:rsid w:val="00EA01FC"/>
    <w:rsid w:val="00F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96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7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B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7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B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Star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Foote</dc:creator>
  <cp:keywords/>
  <dc:description/>
  <cp:lastModifiedBy>Fitton, Jeff</cp:lastModifiedBy>
  <cp:revision>13</cp:revision>
  <dcterms:created xsi:type="dcterms:W3CDTF">2018-01-15T04:34:00Z</dcterms:created>
  <dcterms:modified xsi:type="dcterms:W3CDTF">2018-06-06T18:56:00Z</dcterms:modified>
</cp:coreProperties>
</file>