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F62F7" w14:textId="4931DAEF" w:rsidR="00FA47AE" w:rsidRPr="00FA47AE" w:rsidRDefault="006006EF" w:rsidP="00466235">
      <w:pPr>
        <w:ind w:left="-1134" w:right="-999"/>
        <w:rPr>
          <w:b/>
          <w:i/>
          <w:sz w:val="36"/>
          <w:lang w:val="en-CA"/>
        </w:rPr>
      </w:pPr>
      <w:r>
        <w:rPr>
          <w:i/>
          <w:noProof/>
          <w:sz w:val="23"/>
          <w:lang w:val="en-CA"/>
        </w:rPr>
        <w:drawing>
          <wp:anchor distT="0" distB="0" distL="114300" distR="114300" simplePos="0" relativeHeight="251655168" behindDoc="1" locked="0" layoutInCell="1" allowOverlap="1" wp14:anchorId="209D231F" wp14:editId="694FBE76">
            <wp:simplePos x="0" y="0"/>
            <wp:positionH relativeFrom="column">
              <wp:posOffset>4488180</wp:posOffset>
            </wp:positionH>
            <wp:positionV relativeFrom="paragraph">
              <wp:posOffset>-34925</wp:posOffset>
            </wp:positionV>
            <wp:extent cx="1805940" cy="951865"/>
            <wp:effectExtent l="0" t="0" r="0" b="0"/>
            <wp:wrapTight wrapText="bothSides">
              <wp:wrapPolygon edited="0">
                <wp:start x="0" y="0"/>
                <wp:lineTo x="0" y="21182"/>
                <wp:lineTo x="21418" y="21182"/>
                <wp:lineTo x="21418" y="0"/>
                <wp:lineTo x="0" y="0"/>
              </wp:wrapPolygon>
            </wp:wrapTight>
            <wp:docPr id="11182345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5940" cy="951865"/>
                    </a:xfrm>
                    <a:prstGeom prst="rect">
                      <a:avLst/>
                    </a:prstGeom>
                    <a:noFill/>
                  </pic:spPr>
                </pic:pic>
              </a:graphicData>
            </a:graphic>
            <wp14:sizeRelH relativeFrom="margin">
              <wp14:pctWidth>0</wp14:pctWidth>
            </wp14:sizeRelH>
            <wp14:sizeRelV relativeFrom="margin">
              <wp14:pctHeight>0</wp14:pctHeight>
            </wp14:sizeRelV>
          </wp:anchor>
        </w:drawing>
      </w:r>
      <w:r w:rsidR="0030791D">
        <w:rPr>
          <w:b/>
          <w:i/>
          <w:sz w:val="36"/>
          <w:lang w:val="en-CA"/>
        </w:rPr>
        <w:t>Blue Zones</w:t>
      </w:r>
      <w:r w:rsidR="00466235" w:rsidRPr="00FA47AE">
        <w:rPr>
          <w:b/>
          <w:i/>
          <w:sz w:val="36"/>
          <w:lang w:val="en-CA"/>
        </w:rPr>
        <w:t>: 4-Corners Debate Activity</w:t>
      </w:r>
    </w:p>
    <w:p w14:paraId="009F62F8" w14:textId="5D748A7E" w:rsidR="00FA47AE" w:rsidRDefault="00FA47AE" w:rsidP="00466235">
      <w:pPr>
        <w:ind w:left="-1134" w:right="-999"/>
        <w:rPr>
          <w:lang w:val="en-CA"/>
        </w:rPr>
      </w:pPr>
    </w:p>
    <w:p w14:paraId="009F62F9" w14:textId="50F45A1D" w:rsidR="00466235" w:rsidRPr="00BF29C8" w:rsidRDefault="00FA47AE" w:rsidP="00466235">
      <w:pPr>
        <w:ind w:left="-1134" w:right="-999"/>
        <w:rPr>
          <w:i/>
          <w:sz w:val="23"/>
          <w:lang w:val="en-CA"/>
        </w:rPr>
      </w:pPr>
      <w:r w:rsidRPr="00BF29C8">
        <w:rPr>
          <w:i/>
          <w:sz w:val="23"/>
          <w:lang w:val="en-CA"/>
        </w:rPr>
        <w:t xml:space="preserve">Looking for a vibrant activity that involves movement, </w:t>
      </w:r>
      <w:proofErr w:type="gramStart"/>
      <w:r w:rsidRPr="00BF29C8">
        <w:rPr>
          <w:i/>
          <w:sz w:val="23"/>
          <w:lang w:val="en-CA"/>
        </w:rPr>
        <w:t>discussion</w:t>
      </w:r>
      <w:proofErr w:type="gramEnd"/>
      <w:r w:rsidRPr="00BF29C8">
        <w:rPr>
          <w:i/>
          <w:sz w:val="23"/>
          <w:lang w:val="en-CA"/>
        </w:rPr>
        <w:t xml:space="preserve"> and controversy? Try a 4-Corners </w:t>
      </w:r>
      <w:r w:rsidR="002E4868" w:rsidRPr="00BF29C8">
        <w:rPr>
          <w:i/>
          <w:sz w:val="23"/>
          <w:lang w:val="en-CA"/>
        </w:rPr>
        <w:t>debate/</w:t>
      </w:r>
      <w:r w:rsidRPr="00BF29C8">
        <w:rPr>
          <w:i/>
          <w:sz w:val="23"/>
          <w:lang w:val="en-CA"/>
        </w:rPr>
        <w:t>discussion</w:t>
      </w:r>
      <w:r w:rsidR="00F43C84">
        <w:rPr>
          <w:i/>
          <w:sz w:val="23"/>
          <w:lang w:val="en-CA"/>
        </w:rPr>
        <w:t xml:space="preserve"> with your class</w:t>
      </w:r>
      <w:r w:rsidRPr="00BF29C8">
        <w:rPr>
          <w:i/>
          <w:sz w:val="23"/>
          <w:lang w:val="en-CA"/>
        </w:rPr>
        <w:t xml:space="preserve">! </w:t>
      </w:r>
    </w:p>
    <w:p w14:paraId="009F62FA" w14:textId="77777777" w:rsidR="00466235" w:rsidRPr="00BF29C8" w:rsidRDefault="00466235" w:rsidP="00466235">
      <w:pPr>
        <w:ind w:left="-1134" w:right="-999"/>
        <w:rPr>
          <w:sz w:val="23"/>
          <w:lang w:val="en-CA"/>
        </w:rPr>
      </w:pPr>
    </w:p>
    <w:p w14:paraId="009F62FB" w14:textId="77777777" w:rsidR="00466235" w:rsidRPr="00BF29C8" w:rsidRDefault="00BF29C8" w:rsidP="00466235">
      <w:pPr>
        <w:ind w:left="-1134" w:right="-999"/>
        <w:rPr>
          <w:sz w:val="23"/>
          <w:lang w:val="en-CA"/>
        </w:rPr>
      </w:pPr>
      <w:r>
        <w:rPr>
          <w:b/>
          <w:noProof/>
          <w:sz w:val="23"/>
          <w:u w:val="single"/>
          <w:lang w:val="en-US"/>
        </w:rPr>
        <w:drawing>
          <wp:anchor distT="0" distB="0" distL="114300" distR="114300" simplePos="0" relativeHeight="251656192" behindDoc="0" locked="0" layoutInCell="1" allowOverlap="1" wp14:anchorId="009F6359" wp14:editId="434C8323">
            <wp:simplePos x="0" y="0"/>
            <wp:positionH relativeFrom="column">
              <wp:posOffset>-921385</wp:posOffset>
            </wp:positionH>
            <wp:positionV relativeFrom="paragraph">
              <wp:posOffset>49530</wp:posOffset>
            </wp:positionV>
            <wp:extent cx="1116330" cy="1066165"/>
            <wp:effectExtent l="25400" t="0" r="1270" b="0"/>
            <wp:wrapTight wrapText="bothSides">
              <wp:wrapPolygon edited="0">
                <wp:start x="-491" y="0"/>
                <wp:lineTo x="-491" y="21098"/>
                <wp:lineTo x="21625" y="21098"/>
                <wp:lineTo x="21625" y="0"/>
                <wp:lineTo x="-491"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1116330" cy="1066165"/>
                    </a:xfrm>
                    <a:prstGeom prst="rect">
                      <a:avLst/>
                    </a:prstGeom>
                    <a:noFill/>
                    <a:ln w="9525">
                      <a:noFill/>
                      <a:miter lim="800000"/>
                      <a:headEnd/>
                      <a:tailEnd/>
                    </a:ln>
                  </pic:spPr>
                </pic:pic>
              </a:graphicData>
            </a:graphic>
          </wp:anchor>
        </w:drawing>
      </w:r>
      <w:r w:rsidR="00466235" w:rsidRPr="00BF29C8">
        <w:rPr>
          <w:b/>
          <w:sz w:val="23"/>
          <w:u w:val="single"/>
          <w:lang w:val="en-CA"/>
        </w:rPr>
        <w:t>Low Prep</w:t>
      </w:r>
      <w:r w:rsidR="00466235" w:rsidRPr="00BF29C8">
        <w:rPr>
          <w:sz w:val="23"/>
          <w:lang w:val="en-CA"/>
        </w:rPr>
        <w:t xml:space="preserve"> – </w:t>
      </w:r>
      <w:r w:rsidR="00F43C84">
        <w:rPr>
          <w:sz w:val="23"/>
          <w:lang w:val="en-CA"/>
        </w:rPr>
        <w:t xml:space="preserve">Set up four corners with </w:t>
      </w:r>
      <w:r w:rsidR="00F43C84" w:rsidRPr="00BF29C8">
        <w:rPr>
          <w:sz w:val="23"/>
          <w:lang w:val="en-CA"/>
        </w:rPr>
        <w:t xml:space="preserve">Strongly Agree </w:t>
      </w:r>
      <w:r w:rsidR="00F43C84" w:rsidRPr="00BF29C8">
        <w:rPr>
          <w:b/>
          <w:sz w:val="23"/>
          <w:lang w:val="en-CA"/>
        </w:rPr>
        <w:t>(SA);</w:t>
      </w:r>
      <w:r w:rsidR="00F43C84" w:rsidRPr="00BF29C8">
        <w:rPr>
          <w:sz w:val="23"/>
          <w:lang w:val="en-CA"/>
        </w:rPr>
        <w:t xml:space="preserve">  Agree </w:t>
      </w:r>
      <w:r w:rsidR="00F43C84" w:rsidRPr="00BF29C8">
        <w:rPr>
          <w:b/>
          <w:sz w:val="23"/>
          <w:lang w:val="en-CA"/>
        </w:rPr>
        <w:t>(A);</w:t>
      </w:r>
      <w:r w:rsidR="00F43C84" w:rsidRPr="00BF29C8">
        <w:rPr>
          <w:sz w:val="23"/>
          <w:lang w:val="en-CA"/>
        </w:rPr>
        <w:t xml:space="preserve"> Disagree </w:t>
      </w:r>
      <w:r w:rsidR="00F43C84" w:rsidRPr="00BF29C8">
        <w:rPr>
          <w:b/>
          <w:sz w:val="23"/>
          <w:lang w:val="en-CA"/>
        </w:rPr>
        <w:t>(D)</w:t>
      </w:r>
      <w:r w:rsidR="00F43C84" w:rsidRPr="00BF29C8">
        <w:rPr>
          <w:sz w:val="23"/>
          <w:lang w:val="en-CA"/>
        </w:rPr>
        <w:t xml:space="preserve"> or Strongly Disagree </w:t>
      </w:r>
      <w:r w:rsidR="00F43C84" w:rsidRPr="00BF29C8">
        <w:rPr>
          <w:b/>
          <w:sz w:val="23"/>
          <w:lang w:val="en-CA"/>
        </w:rPr>
        <w:t>(SD).</w:t>
      </w:r>
      <w:r w:rsidR="00FA47AE" w:rsidRPr="00BF29C8">
        <w:rPr>
          <w:sz w:val="23"/>
          <w:lang w:val="en-CA"/>
        </w:rPr>
        <w:t xml:space="preserve">; read the </w:t>
      </w:r>
      <w:r w:rsidR="00F43C84">
        <w:rPr>
          <w:sz w:val="23"/>
          <w:lang w:val="en-CA"/>
        </w:rPr>
        <w:t xml:space="preserve">controversial </w:t>
      </w:r>
      <w:r w:rsidR="00FA47AE" w:rsidRPr="00BF29C8">
        <w:rPr>
          <w:sz w:val="23"/>
          <w:lang w:val="en-CA"/>
        </w:rPr>
        <w:t xml:space="preserve">statements below and have students stand where their beliefs lay. Have students justify and debate. </w:t>
      </w:r>
    </w:p>
    <w:p w14:paraId="009F62FC" w14:textId="77777777" w:rsidR="00466235" w:rsidRPr="00BF29C8" w:rsidRDefault="00466235" w:rsidP="00466235">
      <w:pPr>
        <w:ind w:left="-1134" w:right="-999"/>
        <w:rPr>
          <w:sz w:val="23"/>
          <w:lang w:val="en-CA"/>
        </w:rPr>
      </w:pPr>
    </w:p>
    <w:p w14:paraId="009F62FD" w14:textId="77777777" w:rsidR="00466235" w:rsidRPr="00BF29C8" w:rsidRDefault="00466235" w:rsidP="00466235">
      <w:pPr>
        <w:ind w:left="-1134" w:right="-999"/>
        <w:rPr>
          <w:sz w:val="23"/>
          <w:lang w:val="en-CA"/>
        </w:rPr>
      </w:pPr>
      <w:r w:rsidRPr="00BF29C8">
        <w:rPr>
          <w:b/>
          <w:sz w:val="23"/>
          <w:u w:val="single"/>
          <w:lang w:val="en-CA"/>
        </w:rPr>
        <w:t>Medium Prep</w:t>
      </w:r>
      <w:r w:rsidRPr="00BF29C8">
        <w:rPr>
          <w:sz w:val="23"/>
          <w:lang w:val="en-CA"/>
        </w:rPr>
        <w:t xml:space="preserve"> – </w:t>
      </w:r>
      <w:r w:rsidR="00FA47AE" w:rsidRPr="00BF29C8">
        <w:rPr>
          <w:sz w:val="23"/>
          <w:lang w:val="en-CA"/>
        </w:rPr>
        <w:t xml:space="preserve"> Have students fill out the sheet below prior to the debate; then conduct the four-corners debate by reading each statement and having kids debate/discuss</w:t>
      </w:r>
      <w:r w:rsidR="00F43C84">
        <w:rPr>
          <w:sz w:val="23"/>
          <w:lang w:val="en-CA"/>
        </w:rPr>
        <w:t xml:space="preserve"> standing in their corner</w:t>
      </w:r>
      <w:r w:rsidR="00FA47AE" w:rsidRPr="00BF29C8">
        <w:rPr>
          <w:sz w:val="23"/>
          <w:lang w:val="en-CA"/>
        </w:rPr>
        <w:t xml:space="preserve">. </w:t>
      </w:r>
    </w:p>
    <w:p w14:paraId="009F62FE" w14:textId="77777777" w:rsidR="00466235" w:rsidRPr="00BF29C8" w:rsidRDefault="00466235" w:rsidP="00466235">
      <w:pPr>
        <w:ind w:left="-1134" w:right="-999"/>
        <w:rPr>
          <w:sz w:val="23"/>
          <w:lang w:val="en-CA"/>
        </w:rPr>
      </w:pPr>
    </w:p>
    <w:p w14:paraId="009F62FF" w14:textId="77777777" w:rsidR="000F4D5C" w:rsidRPr="00BF29C8" w:rsidRDefault="00466235" w:rsidP="00466235">
      <w:pPr>
        <w:ind w:left="-1134" w:right="-999"/>
        <w:rPr>
          <w:sz w:val="23"/>
          <w:lang w:val="en-CA"/>
        </w:rPr>
      </w:pPr>
      <w:r w:rsidRPr="00BF29C8">
        <w:rPr>
          <w:b/>
          <w:sz w:val="23"/>
          <w:u w:val="single"/>
          <w:lang w:val="en-CA"/>
        </w:rPr>
        <w:t>High Prep</w:t>
      </w:r>
      <w:r w:rsidRPr="00BF29C8">
        <w:rPr>
          <w:sz w:val="23"/>
          <w:lang w:val="en-CA"/>
        </w:rPr>
        <w:t xml:space="preserve"> –</w:t>
      </w:r>
      <w:r w:rsidR="00FA47AE" w:rsidRPr="00BF29C8">
        <w:rPr>
          <w:sz w:val="23"/>
          <w:lang w:val="en-CA"/>
        </w:rPr>
        <w:t xml:space="preserve"> Have students read the handout, write out their initial thoughts; read an article/do some online research about each issue/statement, then engage in the debate</w:t>
      </w:r>
      <w:r w:rsidR="00F43C84">
        <w:rPr>
          <w:sz w:val="23"/>
          <w:lang w:val="en-CA"/>
        </w:rPr>
        <w:t xml:space="preserve"> above while standing where their beliefs lay</w:t>
      </w:r>
      <w:r w:rsidR="00FA47AE" w:rsidRPr="00BF29C8">
        <w:rPr>
          <w:sz w:val="23"/>
          <w:lang w:val="en-CA"/>
        </w:rPr>
        <w:t>.</w:t>
      </w:r>
    </w:p>
    <w:p w14:paraId="009F6300" w14:textId="77777777" w:rsidR="00466235" w:rsidRPr="00BF29C8" w:rsidRDefault="00466235" w:rsidP="00466235">
      <w:pPr>
        <w:ind w:left="-1134" w:right="-999"/>
        <w:rPr>
          <w:sz w:val="23"/>
          <w:lang w:val="en-CA"/>
        </w:rPr>
      </w:pPr>
    </w:p>
    <w:p w14:paraId="009F6301" w14:textId="77777777" w:rsidR="00466235" w:rsidRPr="00BF29C8" w:rsidRDefault="00613553" w:rsidP="00FA47AE">
      <w:pPr>
        <w:ind w:right="-999"/>
        <w:rPr>
          <w:sz w:val="23"/>
          <w:lang w:val="en-CA"/>
        </w:rPr>
      </w:pPr>
      <w:r>
        <w:rPr>
          <w:noProof/>
          <w:sz w:val="23"/>
          <w:lang w:val="en-US"/>
        </w:rPr>
        <w:pict w14:anchorId="009F635B">
          <v:rect id="_x0000_s1029" style="position:absolute;margin-left:-71.25pt;margin-top:4.05pt;width:571.4pt;height:138pt;z-index:-251656192;mso-wrap-edited:f;mso-position-horizontal:absolute;mso-position-vertical:absolute" wrapcoords="-169 -514 -197 -128 -197 22885 21825 22885 21882 22114 21882 514 21825 -385 21741 -514 -169 -514" filled="f" fillcolor="#3f80cd" strokecolor="black [3213]" strokeweight="6pt">
            <v:fill color2="#9bc1ff" o:detectmouseclick="t" focusposition="" focussize=",90" type="gradient">
              <o:fill v:ext="view" type="gradientUnscaled"/>
            </v:fill>
            <v:stroke linestyle="thickBetweenThin"/>
            <v:shadow on="t" opacity="22938f" offset="0"/>
            <v:textbox inset=",7.2pt,,7.2pt"/>
          </v:rect>
        </w:pict>
      </w:r>
    </w:p>
    <w:p w14:paraId="009F6302" w14:textId="1BE1289C" w:rsidR="00466235" w:rsidRPr="00BF29C8" w:rsidRDefault="00466235" w:rsidP="00466235">
      <w:pPr>
        <w:ind w:left="-1134" w:right="-999"/>
        <w:rPr>
          <w:sz w:val="23"/>
          <w:lang w:val="en-CA"/>
        </w:rPr>
      </w:pPr>
      <w:r w:rsidRPr="00BF29C8">
        <w:rPr>
          <w:sz w:val="23"/>
          <w:lang w:val="en-CA"/>
        </w:rPr>
        <w:t xml:space="preserve">The prompt statements below represent issues relating to </w:t>
      </w:r>
      <w:r w:rsidR="00C359C7" w:rsidRPr="00E31CF4">
        <w:rPr>
          <w:b/>
          <w:bCs/>
          <w:sz w:val="23"/>
          <w:lang w:val="en-CA"/>
        </w:rPr>
        <w:t>“Live to 100 – Secrets of the Blue Zones</w:t>
      </w:r>
      <w:r w:rsidR="00E31CF4" w:rsidRPr="00E31CF4">
        <w:rPr>
          <w:b/>
          <w:bCs/>
          <w:sz w:val="23"/>
          <w:lang w:val="en-CA"/>
        </w:rPr>
        <w:t>.</w:t>
      </w:r>
      <w:r w:rsidR="00C359C7" w:rsidRPr="00E31CF4">
        <w:rPr>
          <w:b/>
          <w:bCs/>
          <w:sz w:val="23"/>
          <w:lang w:val="en-CA"/>
        </w:rPr>
        <w:t>”</w:t>
      </w:r>
      <w:r w:rsidRPr="00BF29C8">
        <w:rPr>
          <w:sz w:val="23"/>
          <w:lang w:val="en-CA"/>
        </w:rPr>
        <w:t xml:space="preserve">  Read the statements in the column on the left and select whether you Strongly Agree </w:t>
      </w:r>
      <w:r w:rsidRPr="00BF29C8">
        <w:rPr>
          <w:b/>
          <w:sz w:val="23"/>
          <w:lang w:val="en-CA"/>
        </w:rPr>
        <w:t>(SA);</w:t>
      </w:r>
      <w:r w:rsidRPr="00BF29C8">
        <w:rPr>
          <w:sz w:val="23"/>
          <w:lang w:val="en-CA"/>
        </w:rPr>
        <w:t xml:space="preserve">  Agree </w:t>
      </w:r>
      <w:r w:rsidRPr="00BF29C8">
        <w:rPr>
          <w:b/>
          <w:sz w:val="23"/>
          <w:lang w:val="en-CA"/>
        </w:rPr>
        <w:t>(A);</w:t>
      </w:r>
      <w:r w:rsidRPr="00BF29C8">
        <w:rPr>
          <w:sz w:val="23"/>
          <w:lang w:val="en-CA"/>
        </w:rPr>
        <w:t xml:space="preserve"> Disagree </w:t>
      </w:r>
      <w:r w:rsidRPr="00BF29C8">
        <w:rPr>
          <w:b/>
          <w:sz w:val="23"/>
          <w:lang w:val="en-CA"/>
        </w:rPr>
        <w:t>(D)</w:t>
      </w:r>
      <w:r w:rsidRPr="00BF29C8">
        <w:rPr>
          <w:sz w:val="23"/>
          <w:lang w:val="en-CA"/>
        </w:rPr>
        <w:t xml:space="preserve"> or Strongly Disagree </w:t>
      </w:r>
      <w:r w:rsidRPr="00BF29C8">
        <w:rPr>
          <w:b/>
          <w:sz w:val="23"/>
          <w:lang w:val="en-CA"/>
        </w:rPr>
        <w:t>(SD).</w:t>
      </w:r>
      <w:r w:rsidRPr="00BF29C8">
        <w:rPr>
          <w:sz w:val="23"/>
          <w:lang w:val="en-CA"/>
        </w:rPr>
        <w:t xml:space="preserve"> Justify your statement and prepare to hear from others. </w:t>
      </w:r>
    </w:p>
    <w:p w14:paraId="009F6303" w14:textId="77777777" w:rsidR="00466235" w:rsidRPr="00BF29C8" w:rsidRDefault="00466235" w:rsidP="00466235">
      <w:pPr>
        <w:ind w:left="-1134" w:right="-999"/>
        <w:rPr>
          <w:sz w:val="23"/>
          <w:lang w:val="en-CA"/>
        </w:rPr>
      </w:pPr>
    </w:p>
    <w:p w14:paraId="009F6304" w14:textId="77777777" w:rsidR="00466235" w:rsidRPr="00BF29C8" w:rsidRDefault="00466235" w:rsidP="00466235">
      <w:pPr>
        <w:ind w:left="-1134" w:right="-999"/>
        <w:rPr>
          <w:sz w:val="23"/>
          <w:lang w:val="en-CA"/>
        </w:rPr>
      </w:pPr>
      <w:r w:rsidRPr="00BF29C8">
        <w:rPr>
          <w:sz w:val="23"/>
          <w:lang w:val="en-CA"/>
        </w:rPr>
        <w:t>When the teacher reads out each statement, stand in the corner of the room that corresponds to your beliefs. Often the teacher will have whiteboards or paper with Strongly Agree, Agree, Disagree or Strongly Disagree in each corner.   Debate and defend your views.</w:t>
      </w:r>
    </w:p>
    <w:p w14:paraId="009F6305" w14:textId="77777777" w:rsidR="00466235" w:rsidRPr="00BF29C8" w:rsidRDefault="00466235" w:rsidP="00466235">
      <w:pPr>
        <w:ind w:left="-1134" w:right="-999"/>
        <w:rPr>
          <w:sz w:val="23"/>
          <w:lang w:val="en-CA"/>
        </w:rPr>
      </w:pPr>
    </w:p>
    <w:p w14:paraId="009F6306" w14:textId="77777777" w:rsidR="00ED19B3" w:rsidRPr="00BF29C8" w:rsidRDefault="002E4868" w:rsidP="00466235">
      <w:pPr>
        <w:ind w:left="-1134" w:right="-999"/>
        <w:rPr>
          <w:i/>
          <w:sz w:val="23"/>
          <w:lang w:val="en-CA"/>
        </w:rPr>
      </w:pPr>
      <w:r w:rsidRPr="00BF29C8">
        <w:rPr>
          <w:i/>
          <w:sz w:val="23"/>
          <w:lang w:val="en-CA"/>
        </w:rPr>
        <w:t>*</w:t>
      </w:r>
      <w:r w:rsidR="00466235" w:rsidRPr="00BF29C8">
        <w:rPr>
          <w:i/>
          <w:sz w:val="23"/>
          <w:lang w:val="en-CA"/>
        </w:rPr>
        <w:t xml:space="preserve">If someone makes a point that encourages you to rethink your position, feel free to move </w:t>
      </w:r>
      <w:r w:rsidR="00ED19B3" w:rsidRPr="00BF29C8">
        <w:rPr>
          <w:i/>
          <w:sz w:val="23"/>
          <w:lang w:val="en-CA"/>
        </w:rPr>
        <w:t>to a new location</w:t>
      </w:r>
      <w:r w:rsidRPr="00BF29C8">
        <w:rPr>
          <w:i/>
          <w:sz w:val="23"/>
          <w:lang w:val="en-CA"/>
        </w:rPr>
        <w:t>*</w:t>
      </w:r>
      <w:r w:rsidR="00ED19B3" w:rsidRPr="00BF29C8">
        <w:rPr>
          <w:i/>
          <w:sz w:val="23"/>
          <w:lang w:val="en-CA"/>
        </w:rPr>
        <w:t xml:space="preserve">. </w:t>
      </w:r>
    </w:p>
    <w:p w14:paraId="009F6307" w14:textId="77777777" w:rsidR="00BF29C8" w:rsidRDefault="00BF29C8" w:rsidP="00ED19B3">
      <w:pPr>
        <w:ind w:right="-999"/>
        <w:rPr>
          <w:b/>
          <w:sz w:val="32"/>
          <w:lang w:val="en-CA"/>
        </w:rPr>
      </w:pPr>
      <w:r>
        <w:rPr>
          <w:b/>
          <w:sz w:val="32"/>
          <w:lang w:val="en-CA"/>
        </w:rPr>
        <w:t xml:space="preserve">   </w:t>
      </w:r>
      <w:r w:rsidR="00ED19B3">
        <w:rPr>
          <w:b/>
          <w:sz w:val="32"/>
          <w:lang w:val="en-CA"/>
        </w:rPr>
        <w:t xml:space="preserve">    </w:t>
      </w:r>
    </w:p>
    <w:p w14:paraId="009F6308" w14:textId="77777777" w:rsidR="00ED19B3" w:rsidRPr="00ED19B3" w:rsidRDefault="00BF29C8" w:rsidP="00ED19B3">
      <w:pPr>
        <w:ind w:right="-999"/>
        <w:rPr>
          <w:b/>
          <w:sz w:val="32"/>
          <w:lang w:val="en-CA"/>
        </w:rPr>
      </w:pPr>
      <w:r>
        <w:rPr>
          <w:b/>
          <w:sz w:val="32"/>
          <w:lang w:val="en-CA"/>
        </w:rPr>
        <w:t xml:space="preserve">     </w:t>
      </w:r>
      <w:r w:rsidR="00ED19B3" w:rsidRPr="00ED19B3">
        <w:rPr>
          <w:b/>
          <w:sz w:val="32"/>
          <w:lang w:val="en-CA"/>
        </w:rPr>
        <w:t>Statement</w:t>
      </w:r>
      <w:r w:rsidR="00ED19B3">
        <w:rPr>
          <w:b/>
          <w:sz w:val="32"/>
          <w:lang w:val="en-CA"/>
        </w:rPr>
        <w:tab/>
      </w:r>
      <w:r w:rsidR="00ED19B3">
        <w:rPr>
          <w:b/>
          <w:sz w:val="32"/>
          <w:lang w:val="en-CA"/>
        </w:rPr>
        <w:tab/>
      </w:r>
      <w:r w:rsidR="00ED19B3">
        <w:rPr>
          <w:b/>
          <w:sz w:val="32"/>
          <w:lang w:val="en-CA"/>
        </w:rPr>
        <w:tab/>
      </w:r>
      <w:r w:rsidR="00ED19B3">
        <w:rPr>
          <w:b/>
          <w:sz w:val="32"/>
          <w:lang w:val="en-CA"/>
        </w:rPr>
        <w:tab/>
      </w:r>
      <w:r w:rsidR="00ED19B3">
        <w:rPr>
          <w:b/>
          <w:sz w:val="32"/>
          <w:lang w:val="en-CA"/>
        </w:rPr>
        <w:tab/>
        <w:t xml:space="preserve"> </w:t>
      </w:r>
      <w:r>
        <w:rPr>
          <w:b/>
          <w:sz w:val="32"/>
          <w:lang w:val="en-CA"/>
        </w:rPr>
        <w:t xml:space="preserve">     </w:t>
      </w:r>
      <w:r w:rsidR="00ED19B3" w:rsidRPr="00ED19B3">
        <w:rPr>
          <w:b/>
          <w:sz w:val="32"/>
          <w:lang w:val="en-CA"/>
        </w:rPr>
        <w:t>Your Opinion</w:t>
      </w:r>
    </w:p>
    <w:tbl>
      <w:tblPr>
        <w:tblStyle w:val="TableGrid"/>
        <w:tblpPr w:leftFromText="180" w:rightFromText="180" w:vertAnchor="text" w:horzAnchor="page" w:tblpX="829" w:tblpY="438"/>
        <w:tblW w:w="10802" w:type="dxa"/>
        <w:tblLook w:val="00A0" w:firstRow="1" w:lastRow="0" w:firstColumn="1" w:lastColumn="0" w:noHBand="0" w:noVBand="0"/>
      </w:tblPr>
      <w:tblGrid>
        <w:gridCol w:w="5401"/>
        <w:gridCol w:w="5401"/>
      </w:tblGrid>
      <w:tr w:rsidR="00ED19B3" w14:paraId="009F630F" w14:textId="77777777">
        <w:trPr>
          <w:trHeight w:val="1647"/>
        </w:trPr>
        <w:tc>
          <w:tcPr>
            <w:tcW w:w="5401" w:type="dxa"/>
          </w:tcPr>
          <w:p w14:paraId="009F630B" w14:textId="35ADF647" w:rsidR="00ED19B3" w:rsidRDefault="00ED19B3" w:rsidP="00C464DE">
            <w:pPr>
              <w:ind w:right="142"/>
              <w:rPr>
                <w:lang w:val="en-CA"/>
              </w:rPr>
            </w:pPr>
            <w:r>
              <w:rPr>
                <w:lang w:val="en-CA"/>
              </w:rPr>
              <w:t xml:space="preserve">1. </w:t>
            </w:r>
            <w:r w:rsidR="00C464DE" w:rsidRPr="00C464DE">
              <w:rPr>
                <w:b/>
                <w:bCs/>
              </w:rPr>
              <w:t>Lifespan vs. Lifestyle:</w:t>
            </w:r>
            <w:r w:rsidR="00C464DE" w:rsidRPr="00C464DE">
              <w:t xml:space="preserve"> "Living to an old age, as seen in the Blue Zones, should not be a primary goal if it means sacrificing modern comforts and conveniences."</w:t>
            </w:r>
          </w:p>
        </w:tc>
        <w:tc>
          <w:tcPr>
            <w:tcW w:w="5401" w:type="dxa"/>
          </w:tcPr>
          <w:p w14:paraId="009F630C" w14:textId="77777777" w:rsidR="00ED19B3" w:rsidRDefault="00ED19B3" w:rsidP="00ED19B3">
            <w:pPr>
              <w:ind w:right="-999"/>
              <w:rPr>
                <w:b/>
                <w:lang w:val="en-CA"/>
              </w:rPr>
            </w:pPr>
            <w:r w:rsidRPr="00ED19B3">
              <w:rPr>
                <w:b/>
                <w:lang w:val="en-CA"/>
              </w:rPr>
              <w:t>SA     A     D     SD</w:t>
            </w:r>
            <w:r>
              <w:rPr>
                <w:b/>
                <w:lang w:val="en-CA"/>
              </w:rPr>
              <w:t xml:space="preserve">      (Circle)</w:t>
            </w:r>
          </w:p>
          <w:p w14:paraId="009F630D" w14:textId="77777777" w:rsidR="00ED19B3" w:rsidRDefault="00ED19B3" w:rsidP="00ED19B3">
            <w:pPr>
              <w:ind w:right="-999"/>
              <w:rPr>
                <w:b/>
                <w:lang w:val="en-CA"/>
              </w:rPr>
            </w:pPr>
          </w:p>
          <w:p w14:paraId="009F630E" w14:textId="77777777" w:rsidR="00ED19B3" w:rsidRPr="00ED19B3" w:rsidRDefault="00ED19B3" w:rsidP="00ED19B3">
            <w:pPr>
              <w:ind w:right="-999"/>
              <w:rPr>
                <w:b/>
                <w:lang w:val="en-CA"/>
              </w:rPr>
            </w:pPr>
            <w:r>
              <w:rPr>
                <w:b/>
                <w:lang w:val="en-CA"/>
              </w:rPr>
              <w:t>Explain:</w:t>
            </w:r>
          </w:p>
        </w:tc>
      </w:tr>
      <w:tr w:rsidR="00ED19B3" w14:paraId="009F6315" w14:textId="77777777">
        <w:trPr>
          <w:trHeight w:val="1764"/>
        </w:trPr>
        <w:tc>
          <w:tcPr>
            <w:tcW w:w="5401" w:type="dxa"/>
          </w:tcPr>
          <w:p w14:paraId="009F6311" w14:textId="5C773B40" w:rsidR="00ED19B3" w:rsidRDefault="00ED19B3" w:rsidP="000E1D74">
            <w:pPr>
              <w:ind w:right="142"/>
              <w:rPr>
                <w:lang w:val="en-CA"/>
              </w:rPr>
            </w:pPr>
            <w:r>
              <w:rPr>
                <w:lang w:val="en-CA"/>
              </w:rPr>
              <w:t>2</w:t>
            </w:r>
            <w:r w:rsidR="000E1D74">
              <w:rPr>
                <w:lang w:val="en-CA"/>
              </w:rPr>
              <w:t xml:space="preserve">. </w:t>
            </w:r>
            <w:r w:rsidR="000E1D74" w:rsidRPr="000E1D74">
              <w:rPr>
                <w:b/>
                <w:bCs/>
              </w:rPr>
              <w:t>Dietary Changes:</w:t>
            </w:r>
            <w:r w:rsidR="000E1D74" w:rsidRPr="000E1D74">
              <w:t xml:space="preserve"> "Governments should impose regulations to shift national diets closer to those observed in Blue Zones to combat rising health issues."</w:t>
            </w:r>
          </w:p>
        </w:tc>
        <w:tc>
          <w:tcPr>
            <w:tcW w:w="5401" w:type="dxa"/>
          </w:tcPr>
          <w:p w14:paraId="009F6312" w14:textId="77777777" w:rsidR="00ED19B3" w:rsidRDefault="00ED19B3" w:rsidP="00ED19B3">
            <w:pPr>
              <w:ind w:right="-999"/>
              <w:rPr>
                <w:b/>
                <w:lang w:val="en-CA"/>
              </w:rPr>
            </w:pPr>
            <w:r w:rsidRPr="00ED19B3">
              <w:rPr>
                <w:b/>
                <w:lang w:val="en-CA"/>
              </w:rPr>
              <w:t>SA     A     D     SD</w:t>
            </w:r>
            <w:r>
              <w:rPr>
                <w:b/>
                <w:lang w:val="en-CA"/>
              </w:rPr>
              <w:t xml:space="preserve">   </w:t>
            </w:r>
            <w:proofErr w:type="gramStart"/>
            <w:r>
              <w:rPr>
                <w:b/>
                <w:lang w:val="en-CA"/>
              </w:rPr>
              <w:t xml:space="preserve">   (</w:t>
            </w:r>
            <w:proofErr w:type="gramEnd"/>
            <w:r>
              <w:rPr>
                <w:b/>
                <w:lang w:val="en-CA"/>
              </w:rPr>
              <w:t>Circle)</w:t>
            </w:r>
          </w:p>
          <w:p w14:paraId="009F6313" w14:textId="77777777" w:rsidR="00ED19B3" w:rsidRDefault="00ED19B3" w:rsidP="00ED19B3">
            <w:pPr>
              <w:ind w:right="-999"/>
              <w:rPr>
                <w:b/>
                <w:lang w:val="en-CA"/>
              </w:rPr>
            </w:pPr>
          </w:p>
          <w:p w14:paraId="009F6314" w14:textId="77777777" w:rsidR="00ED19B3" w:rsidRDefault="00ED19B3" w:rsidP="00ED19B3">
            <w:pPr>
              <w:ind w:right="-999"/>
              <w:rPr>
                <w:lang w:val="en-CA"/>
              </w:rPr>
            </w:pPr>
            <w:r>
              <w:rPr>
                <w:b/>
                <w:lang w:val="en-CA"/>
              </w:rPr>
              <w:t>Explain:</w:t>
            </w:r>
          </w:p>
        </w:tc>
      </w:tr>
      <w:tr w:rsidR="00ED19B3" w14:paraId="009F631B" w14:textId="77777777" w:rsidTr="00D719E9">
        <w:trPr>
          <w:trHeight w:val="1514"/>
        </w:trPr>
        <w:tc>
          <w:tcPr>
            <w:tcW w:w="5401" w:type="dxa"/>
          </w:tcPr>
          <w:p w14:paraId="009F6317" w14:textId="0881EE07" w:rsidR="00ED19B3" w:rsidRDefault="00ED19B3" w:rsidP="00D719E9">
            <w:pPr>
              <w:ind w:right="142"/>
              <w:rPr>
                <w:lang w:val="en-CA"/>
              </w:rPr>
            </w:pPr>
            <w:r>
              <w:rPr>
                <w:lang w:val="en-CA"/>
              </w:rPr>
              <w:t xml:space="preserve">3. </w:t>
            </w:r>
            <w:r w:rsidR="00D719E9" w:rsidRPr="00D719E9">
              <w:rPr>
                <w:b/>
                <w:bCs/>
              </w:rPr>
              <w:t>Technology and Health:</w:t>
            </w:r>
            <w:r w:rsidR="00D719E9" w:rsidRPr="00D719E9">
              <w:t xml:space="preserve"> "The increasing dependence on technology is a major barrier to achieving the kind of wellness and longevity seen in Blue Zones."</w:t>
            </w:r>
          </w:p>
        </w:tc>
        <w:tc>
          <w:tcPr>
            <w:tcW w:w="5401" w:type="dxa"/>
          </w:tcPr>
          <w:p w14:paraId="009F6318" w14:textId="77777777" w:rsidR="00ED19B3" w:rsidRDefault="00ED19B3" w:rsidP="00ED19B3">
            <w:pPr>
              <w:ind w:right="-999"/>
              <w:rPr>
                <w:b/>
                <w:lang w:val="en-CA"/>
              </w:rPr>
            </w:pPr>
            <w:r w:rsidRPr="00ED19B3">
              <w:rPr>
                <w:b/>
                <w:lang w:val="en-CA"/>
              </w:rPr>
              <w:t>SA     A     D     SD</w:t>
            </w:r>
            <w:r>
              <w:rPr>
                <w:b/>
                <w:lang w:val="en-CA"/>
              </w:rPr>
              <w:t xml:space="preserve">   </w:t>
            </w:r>
            <w:proofErr w:type="gramStart"/>
            <w:r>
              <w:rPr>
                <w:b/>
                <w:lang w:val="en-CA"/>
              </w:rPr>
              <w:t xml:space="preserve">   (</w:t>
            </w:r>
            <w:proofErr w:type="gramEnd"/>
            <w:r>
              <w:rPr>
                <w:b/>
                <w:lang w:val="en-CA"/>
              </w:rPr>
              <w:t>Circle)</w:t>
            </w:r>
          </w:p>
          <w:p w14:paraId="009F6319" w14:textId="77777777" w:rsidR="00ED19B3" w:rsidRDefault="00ED19B3" w:rsidP="00ED19B3">
            <w:pPr>
              <w:ind w:right="-999"/>
              <w:rPr>
                <w:b/>
                <w:lang w:val="en-CA"/>
              </w:rPr>
            </w:pPr>
          </w:p>
          <w:p w14:paraId="009F631A" w14:textId="77777777" w:rsidR="00ED19B3" w:rsidRDefault="00ED19B3" w:rsidP="00ED19B3">
            <w:pPr>
              <w:ind w:right="-999"/>
              <w:rPr>
                <w:lang w:val="en-CA"/>
              </w:rPr>
            </w:pPr>
            <w:r>
              <w:rPr>
                <w:b/>
                <w:lang w:val="en-CA"/>
              </w:rPr>
              <w:t>Explain:</w:t>
            </w:r>
          </w:p>
        </w:tc>
      </w:tr>
      <w:tr w:rsidR="00ED19B3" w14:paraId="009F6321" w14:textId="77777777">
        <w:trPr>
          <w:trHeight w:val="1647"/>
        </w:trPr>
        <w:tc>
          <w:tcPr>
            <w:tcW w:w="5401" w:type="dxa"/>
          </w:tcPr>
          <w:p w14:paraId="009F631D" w14:textId="345FDA2E" w:rsidR="00ED19B3" w:rsidRDefault="00ED19B3" w:rsidP="00220316">
            <w:pPr>
              <w:ind w:right="142"/>
              <w:rPr>
                <w:lang w:val="en-CA"/>
              </w:rPr>
            </w:pPr>
            <w:r>
              <w:rPr>
                <w:lang w:val="en-CA"/>
              </w:rPr>
              <w:t xml:space="preserve">4. </w:t>
            </w:r>
            <w:r w:rsidR="00220316" w:rsidRPr="00220316">
              <w:rPr>
                <w:b/>
                <w:bCs/>
              </w:rPr>
              <w:t>Cultural Preservation vs. Globalization:</w:t>
            </w:r>
            <w:r w:rsidR="00220316" w:rsidRPr="00220316">
              <w:t xml:space="preserve"> "The lifestyles in Blue Zones should be preserved at all costs, even if it means limiting the influence of globalization and modernization in these areas."</w:t>
            </w:r>
          </w:p>
        </w:tc>
        <w:tc>
          <w:tcPr>
            <w:tcW w:w="5401" w:type="dxa"/>
          </w:tcPr>
          <w:p w14:paraId="009F631E" w14:textId="77777777" w:rsidR="00ED19B3" w:rsidRDefault="00ED19B3" w:rsidP="00ED19B3">
            <w:pPr>
              <w:ind w:right="-999"/>
              <w:rPr>
                <w:b/>
                <w:lang w:val="en-CA"/>
              </w:rPr>
            </w:pPr>
            <w:r w:rsidRPr="00ED19B3">
              <w:rPr>
                <w:b/>
                <w:lang w:val="en-CA"/>
              </w:rPr>
              <w:t>SA     A     D     SD</w:t>
            </w:r>
            <w:r>
              <w:rPr>
                <w:b/>
                <w:lang w:val="en-CA"/>
              </w:rPr>
              <w:t xml:space="preserve">   </w:t>
            </w:r>
            <w:proofErr w:type="gramStart"/>
            <w:r>
              <w:rPr>
                <w:b/>
                <w:lang w:val="en-CA"/>
              </w:rPr>
              <w:t xml:space="preserve">   (</w:t>
            </w:r>
            <w:proofErr w:type="gramEnd"/>
            <w:r>
              <w:rPr>
                <w:b/>
                <w:lang w:val="en-CA"/>
              </w:rPr>
              <w:t>Circle)</w:t>
            </w:r>
          </w:p>
          <w:p w14:paraId="009F631F" w14:textId="77777777" w:rsidR="00ED19B3" w:rsidRDefault="00ED19B3" w:rsidP="00ED19B3">
            <w:pPr>
              <w:ind w:right="-999"/>
              <w:rPr>
                <w:b/>
                <w:lang w:val="en-CA"/>
              </w:rPr>
            </w:pPr>
          </w:p>
          <w:p w14:paraId="009F6320" w14:textId="77777777" w:rsidR="00ED19B3" w:rsidRDefault="00ED19B3" w:rsidP="00ED19B3">
            <w:pPr>
              <w:ind w:right="-999"/>
              <w:rPr>
                <w:lang w:val="en-CA"/>
              </w:rPr>
            </w:pPr>
            <w:r>
              <w:rPr>
                <w:b/>
                <w:lang w:val="en-CA"/>
              </w:rPr>
              <w:t>Explain:</w:t>
            </w:r>
          </w:p>
        </w:tc>
      </w:tr>
    </w:tbl>
    <w:p w14:paraId="009F6322" w14:textId="77777777" w:rsidR="00ED19B3" w:rsidRDefault="00ED19B3" w:rsidP="000F4D5C">
      <w:pPr>
        <w:ind w:right="-999"/>
        <w:rPr>
          <w:lang w:val="en-CA"/>
        </w:rPr>
      </w:pPr>
    </w:p>
    <w:p w14:paraId="009F6325" w14:textId="77777777" w:rsidR="00ED19B3" w:rsidRPr="00ED19B3" w:rsidRDefault="00ED19B3" w:rsidP="00ED19B3">
      <w:pPr>
        <w:ind w:right="-999"/>
        <w:rPr>
          <w:b/>
          <w:sz w:val="32"/>
          <w:lang w:val="en-CA"/>
        </w:rPr>
      </w:pPr>
      <w:r w:rsidRPr="00ED19B3">
        <w:rPr>
          <w:b/>
          <w:sz w:val="32"/>
          <w:lang w:val="en-CA"/>
        </w:rPr>
        <w:lastRenderedPageBreak/>
        <w:t>Statement</w:t>
      </w:r>
      <w:r>
        <w:rPr>
          <w:b/>
          <w:sz w:val="32"/>
          <w:lang w:val="en-CA"/>
        </w:rPr>
        <w:tab/>
      </w:r>
      <w:r>
        <w:rPr>
          <w:b/>
          <w:sz w:val="32"/>
          <w:lang w:val="en-CA"/>
        </w:rPr>
        <w:tab/>
      </w:r>
      <w:r>
        <w:rPr>
          <w:b/>
          <w:sz w:val="32"/>
          <w:lang w:val="en-CA"/>
        </w:rPr>
        <w:tab/>
      </w:r>
      <w:r>
        <w:rPr>
          <w:b/>
          <w:sz w:val="32"/>
          <w:lang w:val="en-CA"/>
        </w:rPr>
        <w:tab/>
      </w:r>
      <w:r>
        <w:rPr>
          <w:b/>
          <w:sz w:val="32"/>
          <w:lang w:val="en-CA"/>
        </w:rPr>
        <w:tab/>
        <w:t xml:space="preserve"> </w:t>
      </w:r>
      <w:r w:rsidRPr="00ED19B3">
        <w:rPr>
          <w:b/>
          <w:sz w:val="32"/>
          <w:lang w:val="en-CA"/>
        </w:rPr>
        <w:t>Your Opinion</w:t>
      </w:r>
    </w:p>
    <w:tbl>
      <w:tblPr>
        <w:tblStyle w:val="TableGrid"/>
        <w:tblpPr w:leftFromText="180" w:rightFromText="180" w:vertAnchor="text" w:horzAnchor="page" w:tblpX="829" w:tblpY="438"/>
        <w:tblW w:w="10802" w:type="dxa"/>
        <w:tblLook w:val="00A0" w:firstRow="1" w:lastRow="0" w:firstColumn="1" w:lastColumn="0" w:noHBand="0" w:noVBand="0"/>
      </w:tblPr>
      <w:tblGrid>
        <w:gridCol w:w="5401"/>
        <w:gridCol w:w="5401"/>
      </w:tblGrid>
      <w:tr w:rsidR="00ED19B3" w14:paraId="009F632C" w14:textId="77777777">
        <w:trPr>
          <w:trHeight w:val="1627"/>
        </w:trPr>
        <w:tc>
          <w:tcPr>
            <w:tcW w:w="5401" w:type="dxa"/>
          </w:tcPr>
          <w:p w14:paraId="009F6327" w14:textId="08B09313" w:rsidR="00ED19B3" w:rsidRDefault="00ED19B3" w:rsidP="003E5C91">
            <w:pPr>
              <w:ind w:right="52"/>
              <w:rPr>
                <w:lang w:val="en-CA"/>
              </w:rPr>
            </w:pPr>
            <w:r>
              <w:rPr>
                <w:lang w:val="en-CA"/>
              </w:rPr>
              <w:t xml:space="preserve">5. </w:t>
            </w:r>
            <w:r w:rsidR="003E5C91" w:rsidRPr="003E5C91">
              <w:rPr>
                <w:b/>
                <w:bCs/>
              </w:rPr>
              <w:t>Education System Reform:</w:t>
            </w:r>
            <w:r w:rsidR="003E5C91" w:rsidRPr="003E5C91">
              <w:t xml:space="preserve"> "School curriculums should be radically reformed to include more focus on lifestyle and wellness practices similar to those in Blue Zones."</w:t>
            </w:r>
            <w:r>
              <w:rPr>
                <w:lang w:val="en-CA"/>
              </w:rPr>
              <w:t xml:space="preserve"> </w:t>
            </w:r>
          </w:p>
          <w:p w14:paraId="009F6328" w14:textId="77777777" w:rsidR="00ED19B3" w:rsidRDefault="00ED19B3" w:rsidP="00ED19B3">
            <w:pPr>
              <w:ind w:right="-999"/>
              <w:rPr>
                <w:lang w:val="en-CA"/>
              </w:rPr>
            </w:pPr>
          </w:p>
        </w:tc>
        <w:tc>
          <w:tcPr>
            <w:tcW w:w="5401" w:type="dxa"/>
          </w:tcPr>
          <w:p w14:paraId="009F6329" w14:textId="77777777" w:rsidR="00ED19B3" w:rsidRDefault="00ED19B3" w:rsidP="00ED19B3">
            <w:pPr>
              <w:ind w:right="-999"/>
              <w:rPr>
                <w:b/>
                <w:lang w:val="en-CA"/>
              </w:rPr>
            </w:pPr>
            <w:r w:rsidRPr="00ED19B3">
              <w:rPr>
                <w:b/>
                <w:lang w:val="en-CA"/>
              </w:rPr>
              <w:t>SA     A     D     SD</w:t>
            </w:r>
            <w:r>
              <w:rPr>
                <w:b/>
                <w:lang w:val="en-CA"/>
              </w:rPr>
              <w:t xml:space="preserve">      (Circle)</w:t>
            </w:r>
          </w:p>
          <w:p w14:paraId="009F632A" w14:textId="77777777" w:rsidR="00ED19B3" w:rsidRDefault="00ED19B3" w:rsidP="00ED19B3">
            <w:pPr>
              <w:ind w:right="-999"/>
              <w:rPr>
                <w:b/>
                <w:lang w:val="en-CA"/>
              </w:rPr>
            </w:pPr>
          </w:p>
          <w:p w14:paraId="009F632B" w14:textId="77777777" w:rsidR="00ED19B3" w:rsidRPr="00ED19B3" w:rsidRDefault="00ED19B3" w:rsidP="00ED19B3">
            <w:pPr>
              <w:ind w:right="-999"/>
              <w:rPr>
                <w:b/>
                <w:lang w:val="en-CA"/>
              </w:rPr>
            </w:pPr>
            <w:r>
              <w:rPr>
                <w:b/>
                <w:lang w:val="en-CA"/>
              </w:rPr>
              <w:t>Explain:</w:t>
            </w:r>
          </w:p>
        </w:tc>
      </w:tr>
      <w:tr w:rsidR="00ED19B3" w14:paraId="009F6332" w14:textId="77777777">
        <w:trPr>
          <w:trHeight w:val="1742"/>
        </w:trPr>
        <w:tc>
          <w:tcPr>
            <w:tcW w:w="5401" w:type="dxa"/>
          </w:tcPr>
          <w:p w14:paraId="009F632E" w14:textId="2D5DF441" w:rsidR="00ED19B3" w:rsidRDefault="00ED19B3" w:rsidP="00A57E39">
            <w:pPr>
              <w:ind w:right="142"/>
              <w:rPr>
                <w:lang w:val="en-CA"/>
              </w:rPr>
            </w:pPr>
            <w:r>
              <w:rPr>
                <w:lang w:val="en-CA"/>
              </w:rPr>
              <w:t xml:space="preserve">6.  </w:t>
            </w:r>
            <w:r w:rsidR="00A57E39" w:rsidRPr="00A57E39">
              <w:rPr>
                <w:b/>
                <w:bCs/>
              </w:rPr>
              <w:t>Healthcare Priorities:</w:t>
            </w:r>
            <w:r w:rsidR="00A57E39" w:rsidRPr="00A57E39">
              <w:t xml:space="preserve"> "Healthcare systems should prioritize lifestyle medicine and natural remedies over pharmaceutical interventions, following the example of Blue Zones."</w:t>
            </w:r>
          </w:p>
        </w:tc>
        <w:tc>
          <w:tcPr>
            <w:tcW w:w="5401" w:type="dxa"/>
          </w:tcPr>
          <w:p w14:paraId="009F632F" w14:textId="77777777" w:rsidR="00ED19B3" w:rsidRDefault="00ED19B3" w:rsidP="00ED19B3">
            <w:pPr>
              <w:ind w:right="-999"/>
              <w:rPr>
                <w:b/>
                <w:lang w:val="en-CA"/>
              </w:rPr>
            </w:pPr>
            <w:r w:rsidRPr="00ED19B3">
              <w:rPr>
                <w:b/>
                <w:lang w:val="en-CA"/>
              </w:rPr>
              <w:t>SA     A     D     SD</w:t>
            </w:r>
            <w:r>
              <w:rPr>
                <w:b/>
                <w:lang w:val="en-CA"/>
              </w:rPr>
              <w:t xml:space="preserve">      (Circle)</w:t>
            </w:r>
          </w:p>
          <w:p w14:paraId="009F6330" w14:textId="77777777" w:rsidR="00ED19B3" w:rsidRDefault="00ED19B3" w:rsidP="00ED19B3">
            <w:pPr>
              <w:ind w:right="-999"/>
              <w:rPr>
                <w:b/>
                <w:lang w:val="en-CA"/>
              </w:rPr>
            </w:pPr>
          </w:p>
          <w:p w14:paraId="009F6331" w14:textId="77777777" w:rsidR="00ED19B3" w:rsidRDefault="00ED19B3" w:rsidP="00ED19B3">
            <w:pPr>
              <w:ind w:right="-999"/>
              <w:rPr>
                <w:lang w:val="en-CA"/>
              </w:rPr>
            </w:pPr>
            <w:r>
              <w:rPr>
                <w:b/>
                <w:lang w:val="en-CA"/>
              </w:rPr>
              <w:t>Explain:</w:t>
            </w:r>
          </w:p>
        </w:tc>
      </w:tr>
      <w:tr w:rsidR="00ED19B3" w14:paraId="009F6338" w14:textId="77777777">
        <w:trPr>
          <w:trHeight w:val="1742"/>
        </w:trPr>
        <w:tc>
          <w:tcPr>
            <w:tcW w:w="5401" w:type="dxa"/>
          </w:tcPr>
          <w:p w14:paraId="009F6334" w14:textId="7729C4DD" w:rsidR="00ED19B3" w:rsidRDefault="00ED19B3" w:rsidP="001125B6">
            <w:pPr>
              <w:ind w:right="142"/>
              <w:rPr>
                <w:lang w:val="en-CA"/>
              </w:rPr>
            </w:pPr>
            <w:r>
              <w:rPr>
                <w:lang w:val="en-CA"/>
              </w:rPr>
              <w:t xml:space="preserve">7. </w:t>
            </w:r>
            <w:r w:rsidR="001125B6" w:rsidRPr="001125B6">
              <w:rPr>
                <w:b/>
                <w:bCs/>
              </w:rPr>
              <w:t>Individual vs. Collective Responsibility:</w:t>
            </w:r>
            <w:r w:rsidR="001125B6" w:rsidRPr="001125B6">
              <w:t xml:space="preserve"> "Individuals are solely responsible for their health and longevity, and it's not the role of the community or society to influence personal lifestyle choices."</w:t>
            </w:r>
          </w:p>
        </w:tc>
        <w:tc>
          <w:tcPr>
            <w:tcW w:w="5401" w:type="dxa"/>
          </w:tcPr>
          <w:p w14:paraId="009F6335" w14:textId="77777777" w:rsidR="00ED19B3" w:rsidRDefault="00ED19B3" w:rsidP="00ED19B3">
            <w:pPr>
              <w:ind w:right="-999"/>
              <w:rPr>
                <w:b/>
                <w:lang w:val="en-CA"/>
              </w:rPr>
            </w:pPr>
            <w:r w:rsidRPr="00ED19B3">
              <w:rPr>
                <w:b/>
                <w:lang w:val="en-CA"/>
              </w:rPr>
              <w:t>SA     A     D     SD</w:t>
            </w:r>
            <w:r>
              <w:rPr>
                <w:b/>
                <w:lang w:val="en-CA"/>
              </w:rPr>
              <w:t xml:space="preserve">      (Circle)</w:t>
            </w:r>
          </w:p>
          <w:p w14:paraId="009F6336" w14:textId="77777777" w:rsidR="00ED19B3" w:rsidRDefault="00ED19B3" w:rsidP="00ED19B3">
            <w:pPr>
              <w:ind w:right="-999"/>
              <w:rPr>
                <w:b/>
                <w:lang w:val="en-CA"/>
              </w:rPr>
            </w:pPr>
          </w:p>
          <w:p w14:paraId="009F6337" w14:textId="77777777" w:rsidR="00ED19B3" w:rsidRDefault="00ED19B3" w:rsidP="00ED19B3">
            <w:pPr>
              <w:ind w:right="-999"/>
              <w:rPr>
                <w:lang w:val="en-CA"/>
              </w:rPr>
            </w:pPr>
            <w:r>
              <w:rPr>
                <w:b/>
                <w:lang w:val="en-CA"/>
              </w:rPr>
              <w:t>Explain:</w:t>
            </w:r>
          </w:p>
        </w:tc>
      </w:tr>
      <w:tr w:rsidR="00ED19B3" w14:paraId="009F633E" w14:textId="77777777">
        <w:trPr>
          <w:trHeight w:val="1627"/>
        </w:trPr>
        <w:tc>
          <w:tcPr>
            <w:tcW w:w="5401" w:type="dxa"/>
          </w:tcPr>
          <w:p w14:paraId="009F633A" w14:textId="0259DD47" w:rsidR="00ED19B3" w:rsidRDefault="00D37058" w:rsidP="00A9336A">
            <w:pPr>
              <w:ind w:right="142"/>
              <w:rPr>
                <w:lang w:val="en-CA"/>
              </w:rPr>
            </w:pPr>
            <w:r>
              <w:rPr>
                <w:lang w:val="en-CA"/>
              </w:rPr>
              <w:t xml:space="preserve">8. </w:t>
            </w:r>
            <w:r w:rsidR="00ED19B3">
              <w:rPr>
                <w:lang w:val="en-CA"/>
              </w:rPr>
              <w:t xml:space="preserve"> </w:t>
            </w:r>
            <w:r w:rsidR="00A9336A" w:rsidRPr="00A9336A">
              <w:rPr>
                <w:b/>
                <w:bCs/>
              </w:rPr>
              <w:t>Economic Growth vs. Wellness:</w:t>
            </w:r>
            <w:r w:rsidR="00A9336A" w:rsidRPr="00A9336A">
              <w:t xml:space="preserve"> "Economic growth and technological advancement should be prioritized even if they potentially shorten life spans or reduce the quality of life as seen in Blue Zones."</w:t>
            </w:r>
          </w:p>
        </w:tc>
        <w:tc>
          <w:tcPr>
            <w:tcW w:w="5401" w:type="dxa"/>
          </w:tcPr>
          <w:p w14:paraId="009F633B" w14:textId="77777777" w:rsidR="00ED19B3" w:rsidRDefault="00ED19B3" w:rsidP="00ED19B3">
            <w:pPr>
              <w:ind w:right="-999"/>
              <w:rPr>
                <w:b/>
                <w:lang w:val="en-CA"/>
              </w:rPr>
            </w:pPr>
            <w:r w:rsidRPr="00ED19B3">
              <w:rPr>
                <w:b/>
                <w:lang w:val="en-CA"/>
              </w:rPr>
              <w:t>SA     A     D     SD</w:t>
            </w:r>
            <w:r>
              <w:rPr>
                <w:b/>
                <w:lang w:val="en-CA"/>
              </w:rPr>
              <w:t xml:space="preserve">      (Circle)</w:t>
            </w:r>
          </w:p>
          <w:p w14:paraId="009F633C" w14:textId="77777777" w:rsidR="00ED19B3" w:rsidRDefault="00ED19B3" w:rsidP="00ED19B3">
            <w:pPr>
              <w:ind w:right="-999"/>
              <w:rPr>
                <w:b/>
                <w:lang w:val="en-CA"/>
              </w:rPr>
            </w:pPr>
          </w:p>
          <w:p w14:paraId="009F633D" w14:textId="77777777" w:rsidR="00ED19B3" w:rsidRDefault="00ED19B3" w:rsidP="00ED19B3">
            <w:pPr>
              <w:ind w:right="-999"/>
              <w:rPr>
                <w:lang w:val="en-CA"/>
              </w:rPr>
            </w:pPr>
            <w:r>
              <w:rPr>
                <w:b/>
                <w:lang w:val="en-CA"/>
              </w:rPr>
              <w:t>Explain:</w:t>
            </w:r>
          </w:p>
        </w:tc>
      </w:tr>
    </w:tbl>
    <w:p w14:paraId="009F633F" w14:textId="77777777" w:rsidR="00ED19B3" w:rsidRDefault="00ED19B3" w:rsidP="00ED19B3">
      <w:pPr>
        <w:ind w:left="-1134" w:right="-999"/>
        <w:rPr>
          <w:lang w:val="en-CA"/>
        </w:rPr>
      </w:pPr>
    </w:p>
    <w:p w14:paraId="34218A1A" w14:textId="77777777" w:rsidR="0002403E" w:rsidRDefault="0002403E" w:rsidP="00E82425">
      <w:pPr>
        <w:ind w:left="-1134" w:right="-1141"/>
        <w:jc w:val="center"/>
        <w:rPr>
          <w:rFonts w:ascii="Georgia" w:hAnsi="Georgia"/>
          <w:color w:val="181818"/>
          <w:sz w:val="26"/>
          <w:szCs w:val="26"/>
          <w:shd w:val="clear" w:color="auto" w:fill="FFFFFF"/>
        </w:rPr>
      </w:pPr>
    </w:p>
    <w:p w14:paraId="009F6341" w14:textId="3D9910AD" w:rsidR="00E82425" w:rsidRDefault="00E82425" w:rsidP="00E82425">
      <w:pPr>
        <w:ind w:left="-1134" w:right="-1141"/>
        <w:jc w:val="center"/>
        <w:rPr>
          <w:rFonts w:ascii="Helvetica Neue" w:hAnsi="Helvetica Neue"/>
          <w:b/>
          <w:bCs/>
          <w:color w:val="333333"/>
          <w:sz w:val="26"/>
        </w:rPr>
      </w:pPr>
      <w:r w:rsidRPr="00ED19B3">
        <w:rPr>
          <w:rFonts w:ascii="Georgia" w:hAnsi="Georgia"/>
          <w:color w:val="181818"/>
          <w:sz w:val="26"/>
          <w:szCs w:val="26"/>
          <w:shd w:val="clear" w:color="auto" w:fill="FFFFFF"/>
        </w:rPr>
        <w:t>“After all, the purpose of learning isn’t to affirm our beliefs; it’s to evolve our beliefs.”</w:t>
      </w:r>
      <w:r w:rsidRPr="00ED19B3">
        <w:rPr>
          <w:rFonts w:ascii="Georgia" w:hAnsi="Georgia"/>
          <w:color w:val="181818"/>
          <w:sz w:val="26"/>
        </w:rPr>
        <w:t> </w:t>
      </w:r>
      <w:r w:rsidRPr="00ED19B3">
        <w:rPr>
          <w:rFonts w:ascii="Georgia" w:hAnsi="Georgia"/>
          <w:color w:val="181818"/>
          <w:sz w:val="26"/>
          <w:szCs w:val="26"/>
        </w:rPr>
        <w:br/>
      </w:r>
      <w:r w:rsidRPr="00ED19B3">
        <w:rPr>
          <w:rFonts w:ascii="Georgia" w:hAnsi="Georgia"/>
          <w:color w:val="181818"/>
          <w:sz w:val="26"/>
          <w:szCs w:val="26"/>
          <w:shd w:val="clear" w:color="auto" w:fill="FFFFFF"/>
        </w:rPr>
        <w:t>―</w:t>
      </w:r>
      <w:r w:rsidRPr="00ED19B3">
        <w:rPr>
          <w:rFonts w:ascii="Georgia" w:hAnsi="Georgia"/>
          <w:color w:val="181818"/>
          <w:sz w:val="26"/>
        </w:rPr>
        <w:t> </w:t>
      </w:r>
      <w:r w:rsidRPr="00ED19B3">
        <w:rPr>
          <w:rFonts w:ascii="Helvetica Neue" w:hAnsi="Helvetica Neue"/>
          <w:b/>
          <w:bCs/>
          <w:color w:val="333333"/>
          <w:sz w:val="26"/>
        </w:rPr>
        <w:t>Adam M. Grant, </w:t>
      </w:r>
      <w:hyperlink r:id="rId9" w:history="1">
        <w:r w:rsidRPr="00ED19B3">
          <w:rPr>
            <w:rFonts w:ascii="Helvetica Neue" w:hAnsi="Helvetica Neue"/>
            <w:b/>
            <w:bCs/>
            <w:color w:val="333333"/>
            <w:sz w:val="26"/>
          </w:rPr>
          <w:t>Think Again: The Power of Knowing What You Don't Know</w:t>
        </w:r>
      </w:hyperlink>
    </w:p>
    <w:p w14:paraId="0F8E4F6F" w14:textId="77777777" w:rsidR="0002403E" w:rsidRPr="00ED19B3" w:rsidRDefault="0002403E" w:rsidP="00E82425">
      <w:pPr>
        <w:ind w:left="-1134" w:right="-1141"/>
        <w:jc w:val="center"/>
        <w:rPr>
          <w:rFonts w:ascii="Times" w:hAnsi="Times"/>
          <w:sz w:val="20"/>
          <w:szCs w:val="20"/>
        </w:rPr>
      </w:pPr>
    </w:p>
    <w:p w14:paraId="009F6342" w14:textId="2D993F23" w:rsidR="00ED19B3" w:rsidRPr="00E82425" w:rsidRDefault="0002403E" w:rsidP="00E82425">
      <w:pPr>
        <w:ind w:left="-1134" w:right="-999"/>
        <w:jc w:val="center"/>
        <w:rPr>
          <w:b/>
          <w:lang w:val="en-CA"/>
        </w:rPr>
      </w:pPr>
      <w:r>
        <w:rPr>
          <w:noProof/>
          <w:lang w:val="en-CA"/>
        </w:rPr>
        <w:drawing>
          <wp:anchor distT="0" distB="0" distL="114300" distR="114300" simplePos="0" relativeHeight="251658240" behindDoc="1" locked="0" layoutInCell="1" allowOverlap="1" wp14:anchorId="0B494510" wp14:editId="090FC5DA">
            <wp:simplePos x="0" y="0"/>
            <wp:positionH relativeFrom="column">
              <wp:posOffset>224130</wp:posOffset>
            </wp:positionH>
            <wp:positionV relativeFrom="paragraph">
              <wp:posOffset>3848</wp:posOffset>
            </wp:positionV>
            <wp:extent cx="2656978" cy="1494301"/>
            <wp:effectExtent l="0" t="0" r="0" b="0"/>
            <wp:wrapNone/>
            <wp:docPr id="78355048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57238" cy="1494447"/>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CA"/>
        </w:rPr>
        <w:drawing>
          <wp:anchor distT="0" distB="0" distL="114300" distR="114300" simplePos="0" relativeHeight="251659264" behindDoc="1" locked="0" layoutInCell="1" allowOverlap="1" wp14:anchorId="41F5878E" wp14:editId="59CC2E0E">
            <wp:simplePos x="0" y="0"/>
            <wp:positionH relativeFrom="column">
              <wp:posOffset>2165985</wp:posOffset>
            </wp:positionH>
            <wp:positionV relativeFrom="paragraph">
              <wp:posOffset>30480</wp:posOffset>
            </wp:positionV>
            <wp:extent cx="1049655" cy="1471930"/>
            <wp:effectExtent l="0" t="0" r="0" b="0"/>
            <wp:wrapTight wrapText="bothSides">
              <wp:wrapPolygon edited="0">
                <wp:start x="0" y="0"/>
                <wp:lineTo x="0" y="21246"/>
                <wp:lineTo x="21169" y="21246"/>
                <wp:lineTo x="21169" y="0"/>
                <wp:lineTo x="0" y="0"/>
              </wp:wrapPolygon>
            </wp:wrapTight>
            <wp:docPr id="15211487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9655" cy="1471930"/>
                    </a:xfrm>
                    <a:prstGeom prst="rect">
                      <a:avLst/>
                    </a:prstGeom>
                    <a:noFill/>
                  </pic:spPr>
                </pic:pic>
              </a:graphicData>
            </a:graphic>
            <wp14:sizeRelH relativeFrom="margin">
              <wp14:pctWidth>0</wp14:pctWidth>
            </wp14:sizeRelH>
            <wp14:sizeRelV relativeFrom="margin">
              <wp14:pctHeight>0</wp14:pctHeight>
            </wp14:sizeRelV>
          </wp:anchor>
        </w:drawing>
      </w:r>
      <w:r w:rsidR="0066016E">
        <w:rPr>
          <w:noProof/>
          <w:lang w:val="en-CA"/>
        </w:rPr>
        <w:drawing>
          <wp:anchor distT="0" distB="0" distL="114300" distR="114300" simplePos="0" relativeHeight="251657216" behindDoc="1" locked="0" layoutInCell="1" allowOverlap="1" wp14:anchorId="3F0F30CC" wp14:editId="334AB286">
            <wp:simplePos x="0" y="0"/>
            <wp:positionH relativeFrom="column">
              <wp:posOffset>-708660</wp:posOffset>
            </wp:positionH>
            <wp:positionV relativeFrom="paragraph">
              <wp:posOffset>57785</wp:posOffset>
            </wp:positionV>
            <wp:extent cx="2591435" cy="1457325"/>
            <wp:effectExtent l="0" t="0" r="0" b="0"/>
            <wp:wrapTight wrapText="bothSides">
              <wp:wrapPolygon edited="0">
                <wp:start x="0" y="0"/>
                <wp:lineTo x="0" y="21459"/>
                <wp:lineTo x="21436" y="21459"/>
                <wp:lineTo x="21436" y="0"/>
                <wp:lineTo x="0" y="0"/>
              </wp:wrapPolygon>
            </wp:wrapTight>
            <wp:docPr id="20084271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1435" cy="1457325"/>
                    </a:xfrm>
                    <a:prstGeom prst="rect">
                      <a:avLst/>
                    </a:prstGeom>
                    <a:noFill/>
                  </pic:spPr>
                </pic:pic>
              </a:graphicData>
            </a:graphic>
            <wp14:sizeRelH relativeFrom="margin">
              <wp14:pctWidth>0</wp14:pctWidth>
            </wp14:sizeRelH>
            <wp14:sizeRelV relativeFrom="margin">
              <wp14:pctHeight>0</wp14:pctHeight>
            </wp14:sizeRelV>
          </wp:anchor>
        </w:drawing>
      </w:r>
    </w:p>
    <w:p w14:paraId="009F6343" w14:textId="76E11B39" w:rsidR="00ED19B3" w:rsidRDefault="00ED19B3" w:rsidP="00E82425">
      <w:pPr>
        <w:ind w:left="-1134" w:right="-999"/>
        <w:jc w:val="center"/>
        <w:rPr>
          <w:lang w:val="en-CA"/>
        </w:rPr>
      </w:pPr>
    </w:p>
    <w:p w14:paraId="009F6344" w14:textId="0F1A98DE" w:rsidR="00ED19B3" w:rsidRDefault="00ED19B3" w:rsidP="00466235">
      <w:pPr>
        <w:ind w:left="-1134" w:right="-999"/>
        <w:rPr>
          <w:lang w:val="en-CA"/>
        </w:rPr>
      </w:pPr>
    </w:p>
    <w:p w14:paraId="009F6345" w14:textId="065E8A3C" w:rsidR="00ED19B3" w:rsidRDefault="00ED19B3" w:rsidP="00466235">
      <w:pPr>
        <w:ind w:left="-1134" w:right="-999"/>
        <w:rPr>
          <w:lang w:val="en-CA"/>
        </w:rPr>
      </w:pPr>
    </w:p>
    <w:p w14:paraId="009F6346" w14:textId="77777777" w:rsidR="00ED19B3" w:rsidRDefault="00ED19B3" w:rsidP="00466235">
      <w:pPr>
        <w:ind w:left="-1134" w:right="-999"/>
        <w:rPr>
          <w:lang w:val="en-CA"/>
        </w:rPr>
      </w:pPr>
    </w:p>
    <w:p w14:paraId="009F6347" w14:textId="77777777" w:rsidR="00ED19B3" w:rsidRDefault="00ED19B3" w:rsidP="00466235">
      <w:pPr>
        <w:ind w:left="-1134" w:right="-999"/>
        <w:rPr>
          <w:lang w:val="en-CA"/>
        </w:rPr>
      </w:pPr>
    </w:p>
    <w:p w14:paraId="009F6348" w14:textId="77777777" w:rsidR="00ED19B3" w:rsidRDefault="00ED19B3" w:rsidP="00466235">
      <w:pPr>
        <w:ind w:left="-1134" w:right="-999"/>
        <w:rPr>
          <w:lang w:val="en-CA"/>
        </w:rPr>
      </w:pPr>
    </w:p>
    <w:p w14:paraId="009F6349" w14:textId="77777777" w:rsidR="00ED19B3" w:rsidRDefault="00ED19B3" w:rsidP="00466235">
      <w:pPr>
        <w:ind w:left="-1134" w:right="-999"/>
        <w:rPr>
          <w:lang w:val="en-CA"/>
        </w:rPr>
      </w:pPr>
    </w:p>
    <w:p w14:paraId="009F634A" w14:textId="77777777" w:rsidR="00ED19B3" w:rsidRDefault="00ED19B3" w:rsidP="00E82425">
      <w:pPr>
        <w:ind w:right="-999"/>
        <w:rPr>
          <w:lang w:val="en-CA"/>
        </w:rPr>
      </w:pPr>
    </w:p>
    <w:p w14:paraId="009F634B" w14:textId="77777777" w:rsidR="00F808CB" w:rsidRPr="00F43C84" w:rsidRDefault="00F808CB" w:rsidP="00613553">
      <w:pPr>
        <w:ind w:left="-1134" w:right="-1080"/>
        <w:rPr>
          <w:b/>
          <w:sz w:val="22"/>
          <w:u w:val="single"/>
          <w:lang w:val="en-CA"/>
        </w:rPr>
      </w:pPr>
      <w:r w:rsidRPr="00F43C84">
        <w:rPr>
          <w:b/>
          <w:sz w:val="22"/>
          <w:u w:val="single"/>
          <w:lang w:val="en-CA"/>
        </w:rPr>
        <w:t>Possible other debate topics:</w:t>
      </w:r>
    </w:p>
    <w:p w14:paraId="32C26ED4" w14:textId="77777777" w:rsidR="00D87A5A" w:rsidRPr="00D87A5A" w:rsidRDefault="00F43C84" w:rsidP="00613553">
      <w:pPr>
        <w:numPr>
          <w:ilvl w:val="0"/>
          <w:numId w:val="2"/>
        </w:numPr>
        <w:tabs>
          <w:tab w:val="clear" w:pos="720"/>
        </w:tabs>
        <w:ind w:left="-810" w:right="-1080"/>
        <w:rPr>
          <w:sz w:val="16"/>
          <w:szCs w:val="18"/>
          <w:lang w:val="en-US"/>
        </w:rPr>
      </w:pPr>
      <w:r w:rsidRPr="00D87A5A">
        <w:rPr>
          <w:sz w:val="16"/>
          <w:szCs w:val="18"/>
          <w:lang w:val="en-CA"/>
        </w:rPr>
        <w:t xml:space="preserve"> </w:t>
      </w:r>
      <w:r w:rsidR="00D87A5A" w:rsidRPr="00D87A5A">
        <w:rPr>
          <w:b/>
          <w:bCs/>
          <w:sz w:val="16"/>
          <w:szCs w:val="18"/>
          <w:lang w:val="en-US"/>
        </w:rPr>
        <w:t>Global Implementation of Blue Zone Principles:</w:t>
      </w:r>
      <w:r w:rsidR="00D87A5A" w:rsidRPr="00D87A5A">
        <w:rPr>
          <w:sz w:val="16"/>
          <w:szCs w:val="18"/>
          <w:lang w:val="en-US"/>
        </w:rPr>
        <w:t xml:space="preserve"> "The principles and lifestyles of Blue Zones should be universally adopted as a global standard for health and wellness."</w:t>
      </w:r>
    </w:p>
    <w:p w14:paraId="68228AE3" w14:textId="77777777" w:rsidR="00D87A5A" w:rsidRPr="00D87A5A" w:rsidRDefault="00D87A5A" w:rsidP="00613553">
      <w:pPr>
        <w:numPr>
          <w:ilvl w:val="0"/>
          <w:numId w:val="2"/>
        </w:numPr>
        <w:tabs>
          <w:tab w:val="clear" w:pos="720"/>
        </w:tabs>
        <w:ind w:left="-810" w:right="-1080"/>
        <w:rPr>
          <w:sz w:val="16"/>
          <w:szCs w:val="18"/>
          <w:lang w:val="en-US"/>
        </w:rPr>
      </w:pPr>
      <w:r w:rsidRPr="00D87A5A">
        <w:rPr>
          <w:b/>
          <w:bCs/>
          <w:sz w:val="16"/>
          <w:szCs w:val="18"/>
          <w:lang w:val="en-US"/>
        </w:rPr>
        <w:t>Youth Lifestyle Choices:</w:t>
      </w:r>
      <w:r w:rsidRPr="00D87A5A">
        <w:rPr>
          <w:sz w:val="16"/>
          <w:szCs w:val="18"/>
          <w:lang w:val="en-US"/>
        </w:rPr>
        <w:t xml:space="preserve"> "Today's youth are too entrenched in technology and fast-paced lifestyles to adopt the principles seen in Blue Zones."</w:t>
      </w:r>
    </w:p>
    <w:p w14:paraId="1037186F" w14:textId="77777777" w:rsidR="00D87A5A" w:rsidRPr="00D87A5A" w:rsidRDefault="00D87A5A" w:rsidP="00613553">
      <w:pPr>
        <w:numPr>
          <w:ilvl w:val="0"/>
          <w:numId w:val="2"/>
        </w:numPr>
        <w:tabs>
          <w:tab w:val="clear" w:pos="720"/>
        </w:tabs>
        <w:ind w:left="-810" w:right="-1080"/>
        <w:rPr>
          <w:sz w:val="16"/>
          <w:szCs w:val="18"/>
          <w:lang w:val="en-US"/>
        </w:rPr>
      </w:pPr>
      <w:r w:rsidRPr="00D87A5A">
        <w:rPr>
          <w:b/>
          <w:bCs/>
          <w:sz w:val="16"/>
          <w:szCs w:val="18"/>
          <w:lang w:val="en-US"/>
        </w:rPr>
        <w:t>Economic Implications:</w:t>
      </w:r>
      <w:r w:rsidRPr="00D87A5A">
        <w:rPr>
          <w:sz w:val="16"/>
          <w:szCs w:val="18"/>
          <w:lang w:val="en-US"/>
        </w:rPr>
        <w:t xml:space="preserve"> "Adopting Blue Zone lifestyles could negatively impact economic growth, as these lifestyles often involve reduced consumption and slower-paced living."</w:t>
      </w:r>
    </w:p>
    <w:p w14:paraId="2CB1185E" w14:textId="77777777" w:rsidR="00D87A5A" w:rsidRPr="00D87A5A" w:rsidRDefault="00D87A5A" w:rsidP="00613553">
      <w:pPr>
        <w:numPr>
          <w:ilvl w:val="0"/>
          <w:numId w:val="2"/>
        </w:numPr>
        <w:tabs>
          <w:tab w:val="clear" w:pos="720"/>
        </w:tabs>
        <w:ind w:left="-810" w:right="-1080"/>
        <w:rPr>
          <w:sz w:val="16"/>
          <w:szCs w:val="18"/>
          <w:lang w:val="en-US"/>
        </w:rPr>
      </w:pPr>
      <w:r w:rsidRPr="00D87A5A">
        <w:rPr>
          <w:b/>
          <w:bCs/>
          <w:sz w:val="16"/>
          <w:szCs w:val="18"/>
          <w:lang w:val="en-US"/>
        </w:rPr>
        <w:t>Mandatory Health Education:</w:t>
      </w:r>
      <w:r w:rsidRPr="00D87A5A">
        <w:rPr>
          <w:sz w:val="16"/>
          <w:szCs w:val="18"/>
          <w:lang w:val="en-US"/>
        </w:rPr>
        <w:t xml:space="preserve"> "Education about lifestyles like those in Blue Zones should be mandatory in schools to combat the rising trend of lifestyle-related diseases."</w:t>
      </w:r>
    </w:p>
    <w:p w14:paraId="210090E9" w14:textId="77777777" w:rsidR="00D87A5A" w:rsidRPr="00D87A5A" w:rsidRDefault="00D87A5A" w:rsidP="00613553">
      <w:pPr>
        <w:numPr>
          <w:ilvl w:val="0"/>
          <w:numId w:val="2"/>
        </w:numPr>
        <w:tabs>
          <w:tab w:val="clear" w:pos="720"/>
        </w:tabs>
        <w:ind w:left="-810" w:right="-1080"/>
        <w:rPr>
          <w:sz w:val="16"/>
          <w:szCs w:val="18"/>
          <w:lang w:val="en-US"/>
        </w:rPr>
      </w:pPr>
      <w:r w:rsidRPr="00D87A5A">
        <w:rPr>
          <w:b/>
          <w:bCs/>
          <w:sz w:val="16"/>
          <w:szCs w:val="18"/>
          <w:lang w:val="en-US"/>
        </w:rPr>
        <w:t>Individual Freedom vs. Public Health:</w:t>
      </w:r>
      <w:r w:rsidRPr="00D87A5A">
        <w:rPr>
          <w:sz w:val="16"/>
          <w:szCs w:val="18"/>
          <w:lang w:val="en-US"/>
        </w:rPr>
        <w:t xml:space="preserve"> "Governments should have the authority to enforce lifestyle changes on their citizens for the sake of public health, similar to the practices in Blue Zones."</w:t>
      </w:r>
    </w:p>
    <w:p w14:paraId="2DC40E6A" w14:textId="77777777" w:rsidR="00D87A5A" w:rsidRPr="00D87A5A" w:rsidRDefault="00D87A5A" w:rsidP="00613553">
      <w:pPr>
        <w:numPr>
          <w:ilvl w:val="0"/>
          <w:numId w:val="2"/>
        </w:numPr>
        <w:tabs>
          <w:tab w:val="clear" w:pos="720"/>
        </w:tabs>
        <w:ind w:left="-810" w:right="-1080"/>
        <w:rPr>
          <w:sz w:val="16"/>
          <w:szCs w:val="18"/>
          <w:lang w:val="en-US"/>
        </w:rPr>
      </w:pPr>
      <w:r w:rsidRPr="00D87A5A">
        <w:rPr>
          <w:b/>
          <w:bCs/>
          <w:sz w:val="16"/>
          <w:szCs w:val="18"/>
          <w:lang w:val="en-US"/>
        </w:rPr>
        <w:t>Cultural Diversity and Adaptation:</w:t>
      </w:r>
      <w:r w:rsidRPr="00D87A5A">
        <w:rPr>
          <w:sz w:val="16"/>
          <w:szCs w:val="18"/>
          <w:lang w:val="en-US"/>
        </w:rPr>
        <w:t xml:space="preserve"> "It is unrealistic and culturally insensitive to expect people from diverse backgrounds to adopt the specific lifestyles of Blue Zones."</w:t>
      </w:r>
    </w:p>
    <w:p w14:paraId="5569D531" w14:textId="77777777" w:rsidR="00D87A5A" w:rsidRPr="00D87A5A" w:rsidRDefault="00D87A5A" w:rsidP="00613553">
      <w:pPr>
        <w:numPr>
          <w:ilvl w:val="0"/>
          <w:numId w:val="2"/>
        </w:numPr>
        <w:tabs>
          <w:tab w:val="clear" w:pos="720"/>
        </w:tabs>
        <w:ind w:left="-810" w:right="-1080"/>
        <w:rPr>
          <w:sz w:val="16"/>
          <w:szCs w:val="18"/>
          <w:lang w:val="en-US"/>
        </w:rPr>
      </w:pPr>
      <w:r w:rsidRPr="00D87A5A">
        <w:rPr>
          <w:b/>
          <w:bCs/>
          <w:sz w:val="16"/>
          <w:szCs w:val="18"/>
          <w:lang w:val="en-US"/>
        </w:rPr>
        <w:t>Longevity vs. Quality of Life:</w:t>
      </w:r>
      <w:r w:rsidRPr="00D87A5A">
        <w:rPr>
          <w:sz w:val="16"/>
          <w:szCs w:val="18"/>
          <w:lang w:val="en-US"/>
        </w:rPr>
        <w:t xml:space="preserve"> "The pursuit of a longer life, as exemplified by Blue Zones, is overvalued; what matters more is the quality of life, regardless of its length."</w:t>
      </w:r>
    </w:p>
    <w:p w14:paraId="5824AD17" w14:textId="77777777" w:rsidR="00D87A5A" w:rsidRPr="00D87A5A" w:rsidRDefault="00D87A5A" w:rsidP="00613553">
      <w:pPr>
        <w:numPr>
          <w:ilvl w:val="0"/>
          <w:numId w:val="2"/>
        </w:numPr>
        <w:tabs>
          <w:tab w:val="clear" w:pos="720"/>
        </w:tabs>
        <w:ind w:left="-810" w:right="-1080"/>
        <w:rPr>
          <w:sz w:val="16"/>
          <w:szCs w:val="18"/>
          <w:lang w:val="en-US"/>
        </w:rPr>
      </w:pPr>
      <w:r w:rsidRPr="00D87A5A">
        <w:rPr>
          <w:b/>
          <w:bCs/>
          <w:sz w:val="16"/>
          <w:szCs w:val="18"/>
          <w:lang w:val="en-US"/>
        </w:rPr>
        <w:t>Healthcare Focus:</w:t>
      </w:r>
      <w:r w:rsidRPr="00D87A5A">
        <w:rPr>
          <w:sz w:val="16"/>
          <w:szCs w:val="18"/>
          <w:lang w:val="en-US"/>
        </w:rPr>
        <w:t xml:space="preserve"> "The healthcare industry should shift its focus from treating illness to promoting the wellness and preventative lifestyle practices seen in Blue Zones."</w:t>
      </w:r>
    </w:p>
    <w:p w14:paraId="1211219A" w14:textId="77777777" w:rsidR="00D87A5A" w:rsidRPr="00D87A5A" w:rsidRDefault="00D87A5A" w:rsidP="00613553">
      <w:pPr>
        <w:numPr>
          <w:ilvl w:val="0"/>
          <w:numId w:val="2"/>
        </w:numPr>
        <w:tabs>
          <w:tab w:val="clear" w:pos="720"/>
        </w:tabs>
        <w:ind w:left="-810" w:right="-1080"/>
        <w:rPr>
          <w:sz w:val="16"/>
          <w:szCs w:val="18"/>
          <w:lang w:val="en-US"/>
        </w:rPr>
      </w:pPr>
      <w:r w:rsidRPr="00D87A5A">
        <w:rPr>
          <w:b/>
          <w:bCs/>
          <w:sz w:val="16"/>
          <w:szCs w:val="18"/>
          <w:lang w:val="en-US"/>
        </w:rPr>
        <w:t>Urban Planning and Development:</w:t>
      </w:r>
      <w:r w:rsidRPr="00D87A5A">
        <w:rPr>
          <w:sz w:val="16"/>
          <w:szCs w:val="18"/>
          <w:lang w:val="en-US"/>
        </w:rPr>
        <w:t xml:space="preserve"> "Modern cities should be redesigned to emulate the physical layout and community aspects of Blue Zones to promote healthier living."</w:t>
      </w:r>
    </w:p>
    <w:p w14:paraId="009F6356" w14:textId="7333828F" w:rsidR="00ED19B3" w:rsidRPr="0002403E" w:rsidRDefault="00D87A5A" w:rsidP="00613553">
      <w:pPr>
        <w:numPr>
          <w:ilvl w:val="0"/>
          <w:numId w:val="2"/>
        </w:numPr>
        <w:tabs>
          <w:tab w:val="clear" w:pos="720"/>
        </w:tabs>
        <w:ind w:left="-810" w:right="-1080"/>
        <w:rPr>
          <w:sz w:val="16"/>
          <w:szCs w:val="18"/>
          <w:lang w:val="en-US"/>
        </w:rPr>
      </w:pPr>
      <w:r w:rsidRPr="00D87A5A">
        <w:rPr>
          <w:b/>
          <w:bCs/>
          <w:sz w:val="16"/>
          <w:szCs w:val="18"/>
          <w:lang w:val="en-US"/>
        </w:rPr>
        <w:t>Dietary Restrictions and Freedom:</w:t>
      </w:r>
      <w:r w:rsidRPr="00D87A5A">
        <w:rPr>
          <w:sz w:val="16"/>
          <w:szCs w:val="18"/>
          <w:lang w:val="en-US"/>
        </w:rPr>
        <w:t xml:space="preserve"> "Promoting a plant-based diet, as common in Blue Zones, infringes on personal freedom and cultural dietary preferences."</w:t>
      </w:r>
    </w:p>
    <w:sectPr w:rsidR="00ED19B3" w:rsidRPr="0002403E" w:rsidSect="00466235">
      <w:pgSz w:w="12240" w:h="15840"/>
      <w:pgMar w:top="426" w:right="1800" w:bottom="284"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F6364" w14:textId="77777777" w:rsidR="0002403E" w:rsidRDefault="0002403E">
      <w:r>
        <w:separator/>
      </w:r>
    </w:p>
  </w:endnote>
  <w:endnote w:type="continuationSeparator" w:id="0">
    <w:p w14:paraId="009F6366" w14:textId="77777777" w:rsidR="0002403E" w:rsidRDefault="00024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Times New Roman"/>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variable"/>
    <w:sig w:usb0="00000003" w:usb1="00000000" w:usb2="00000000" w:usb3="00000000" w:csb0="00000001" w:csb1="00000000"/>
  </w:font>
  <w:font w:name="Times">
    <w:altName w:val="Times New Roman"/>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F6360" w14:textId="77777777" w:rsidR="0002403E" w:rsidRDefault="0002403E">
      <w:r>
        <w:separator/>
      </w:r>
    </w:p>
  </w:footnote>
  <w:footnote w:type="continuationSeparator" w:id="0">
    <w:p w14:paraId="009F6362" w14:textId="77777777" w:rsidR="0002403E" w:rsidRDefault="00024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015BF"/>
    <w:multiLevelType w:val="multilevel"/>
    <w:tmpl w:val="D690FB1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635608"/>
    <w:multiLevelType w:val="multilevel"/>
    <w:tmpl w:val="939C4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74595020">
    <w:abstractNumId w:val="1"/>
  </w:num>
  <w:num w:numId="2" w16cid:durableId="2142724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466235"/>
    <w:rsid w:val="0002403E"/>
    <w:rsid w:val="0004547D"/>
    <w:rsid w:val="000C67C2"/>
    <w:rsid w:val="000E1D74"/>
    <w:rsid w:val="000F4D5C"/>
    <w:rsid w:val="001125B6"/>
    <w:rsid w:val="00220316"/>
    <w:rsid w:val="002E4868"/>
    <w:rsid w:val="0030791D"/>
    <w:rsid w:val="003E5C91"/>
    <w:rsid w:val="00466235"/>
    <w:rsid w:val="006006EF"/>
    <w:rsid w:val="00613553"/>
    <w:rsid w:val="0066016E"/>
    <w:rsid w:val="00A57E39"/>
    <w:rsid w:val="00A9336A"/>
    <w:rsid w:val="00BF29C8"/>
    <w:rsid w:val="00C359C7"/>
    <w:rsid w:val="00C464DE"/>
    <w:rsid w:val="00CA5949"/>
    <w:rsid w:val="00D37058"/>
    <w:rsid w:val="00D719E9"/>
    <w:rsid w:val="00D87A5A"/>
    <w:rsid w:val="00E31CF4"/>
    <w:rsid w:val="00E82425"/>
    <w:rsid w:val="00ED19B3"/>
    <w:rsid w:val="00F43C84"/>
    <w:rsid w:val="00F808CB"/>
    <w:rsid w:val="00FA47A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9F62F7"/>
  <w15:docId w15:val="{07982249-D694-41E6-9D13-E81362EE2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6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19B3"/>
  </w:style>
  <w:style w:type="character" w:customStyle="1" w:styleId="authorortitle">
    <w:name w:val="authorortitle"/>
    <w:basedOn w:val="DefaultParagraphFont"/>
    <w:rsid w:val="00ED19B3"/>
  </w:style>
  <w:style w:type="character" w:styleId="Hyperlink">
    <w:name w:val="Hyperlink"/>
    <w:basedOn w:val="DefaultParagraphFont"/>
    <w:uiPriority w:val="99"/>
    <w:rsid w:val="00ED19B3"/>
    <w:rPr>
      <w:color w:val="0000FF"/>
      <w:u w:val="single"/>
    </w:rPr>
  </w:style>
  <w:style w:type="table" w:styleId="ColorfulGrid-Accent1">
    <w:name w:val="Colorful Grid Accent 1"/>
    <w:basedOn w:val="TableNormal"/>
    <w:uiPriority w:val="73"/>
    <w:rsid w:val="00ED19B3"/>
    <w:rPr>
      <w:rFonts w:eastAsiaTheme="minorHAnsi"/>
      <w:color w:val="000000" w:themeColor="text1"/>
      <w:sz w:val="22"/>
      <w:szCs w:val="22"/>
      <w:lang w:val="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TableGrid">
    <w:name w:val="Table Grid"/>
    <w:basedOn w:val="TableNormal"/>
    <w:uiPriority w:val="59"/>
    <w:rsid w:val="00ED19B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D19B3"/>
    <w:pPr>
      <w:ind w:left="720"/>
      <w:contextualSpacing/>
    </w:pPr>
  </w:style>
  <w:style w:type="table" w:styleId="MediumGrid3-Accent3">
    <w:name w:val="Medium Grid 3 Accent 3"/>
    <w:basedOn w:val="TableNormal"/>
    <w:uiPriority w:val="69"/>
    <w:rsid w:val="00D37058"/>
    <w:rPr>
      <w:rFonts w:eastAsiaTheme="minorHAnsi"/>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Header">
    <w:name w:val="header"/>
    <w:basedOn w:val="Normal"/>
    <w:link w:val="HeaderChar"/>
    <w:rsid w:val="00FA47AE"/>
    <w:pPr>
      <w:tabs>
        <w:tab w:val="center" w:pos="4320"/>
        <w:tab w:val="right" w:pos="8640"/>
      </w:tabs>
    </w:pPr>
  </w:style>
  <w:style w:type="character" w:customStyle="1" w:styleId="HeaderChar">
    <w:name w:val="Header Char"/>
    <w:basedOn w:val="DefaultParagraphFont"/>
    <w:link w:val="Header"/>
    <w:rsid w:val="00FA47AE"/>
  </w:style>
  <w:style w:type="paragraph" w:styleId="Footer">
    <w:name w:val="footer"/>
    <w:basedOn w:val="Normal"/>
    <w:link w:val="FooterChar"/>
    <w:rsid w:val="00FA47AE"/>
    <w:pPr>
      <w:tabs>
        <w:tab w:val="center" w:pos="4320"/>
        <w:tab w:val="right" w:pos="8640"/>
      </w:tabs>
    </w:pPr>
  </w:style>
  <w:style w:type="character" w:customStyle="1" w:styleId="FooterChar">
    <w:name w:val="Footer Char"/>
    <w:basedOn w:val="DefaultParagraphFont"/>
    <w:link w:val="Footer"/>
    <w:rsid w:val="00FA47AE"/>
  </w:style>
  <w:style w:type="paragraph" w:styleId="NormalWeb">
    <w:name w:val="Normal (Web)"/>
    <w:basedOn w:val="Normal"/>
    <w:rsid w:val="00D87A5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681217">
      <w:bodyDiv w:val="1"/>
      <w:marLeft w:val="0"/>
      <w:marRight w:val="0"/>
      <w:marTop w:val="0"/>
      <w:marBottom w:val="0"/>
      <w:divBdr>
        <w:top w:val="none" w:sz="0" w:space="0" w:color="auto"/>
        <w:left w:val="none" w:sz="0" w:space="0" w:color="auto"/>
        <w:bottom w:val="none" w:sz="0" w:space="0" w:color="auto"/>
        <w:right w:val="none" w:sz="0" w:space="0" w:color="auto"/>
      </w:divBdr>
    </w:div>
    <w:div w:id="521405395">
      <w:bodyDiv w:val="1"/>
      <w:marLeft w:val="0"/>
      <w:marRight w:val="0"/>
      <w:marTop w:val="0"/>
      <w:marBottom w:val="0"/>
      <w:divBdr>
        <w:top w:val="none" w:sz="0" w:space="0" w:color="auto"/>
        <w:left w:val="none" w:sz="0" w:space="0" w:color="auto"/>
        <w:bottom w:val="none" w:sz="0" w:space="0" w:color="auto"/>
        <w:right w:val="none" w:sz="0" w:space="0" w:color="auto"/>
      </w:divBdr>
    </w:div>
    <w:div w:id="638195668">
      <w:bodyDiv w:val="1"/>
      <w:marLeft w:val="0"/>
      <w:marRight w:val="0"/>
      <w:marTop w:val="0"/>
      <w:marBottom w:val="0"/>
      <w:divBdr>
        <w:top w:val="none" w:sz="0" w:space="0" w:color="auto"/>
        <w:left w:val="none" w:sz="0" w:space="0" w:color="auto"/>
        <w:bottom w:val="none" w:sz="0" w:space="0" w:color="auto"/>
        <w:right w:val="none" w:sz="0" w:space="0" w:color="auto"/>
      </w:divBdr>
    </w:div>
    <w:div w:id="1015496491">
      <w:bodyDiv w:val="1"/>
      <w:marLeft w:val="0"/>
      <w:marRight w:val="0"/>
      <w:marTop w:val="0"/>
      <w:marBottom w:val="0"/>
      <w:divBdr>
        <w:top w:val="none" w:sz="0" w:space="0" w:color="auto"/>
        <w:left w:val="none" w:sz="0" w:space="0" w:color="auto"/>
        <w:bottom w:val="none" w:sz="0" w:space="0" w:color="auto"/>
        <w:right w:val="none" w:sz="0" w:space="0" w:color="auto"/>
      </w:divBdr>
    </w:div>
    <w:div w:id="1125612706">
      <w:bodyDiv w:val="1"/>
      <w:marLeft w:val="0"/>
      <w:marRight w:val="0"/>
      <w:marTop w:val="0"/>
      <w:marBottom w:val="0"/>
      <w:divBdr>
        <w:top w:val="none" w:sz="0" w:space="0" w:color="auto"/>
        <w:left w:val="none" w:sz="0" w:space="0" w:color="auto"/>
        <w:bottom w:val="none" w:sz="0" w:space="0" w:color="auto"/>
        <w:right w:val="none" w:sz="0" w:space="0" w:color="auto"/>
      </w:divBdr>
      <w:divsChild>
        <w:div w:id="681591769">
          <w:marLeft w:val="0"/>
          <w:marRight w:val="0"/>
          <w:marTop w:val="0"/>
          <w:marBottom w:val="0"/>
          <w:divBdr>
            <w:top w:val="single" w:sz="2" w:space="0" w:color="D9D9E3"/>
            <w:left w:val="single" w:sz="2" w:space="0" w:color="D9D9E3"/>
            <w:bottom w:val="single" w:sz="2" w:space="0" w:color="D9D9E3"/>
            <w:right w:val="single" w:sz="2" w:space="0" w:color="D9D9E3"/>
          </w:divBdr>
          <w:divsChild>
            <w:div w:id="367292728">
              <w:marLeft w:val="0"/>
              <w:marRight w:val="0"/>
              <w:marTop w:val="0"/>
              <w:marBottom w:val="0"/>
              <w:divBdr>
                <w:top w:val="single" w:sz="2" w:space="0" w:color="D9D9E3"/>
                <w:left w:val="single" w:sz="2" w:space="0" w:color="D9D9E3"/>
                <w:bottom w:val="single" w:sz="2" w:space="0" w:color="D9D9E3"/>
                <w:right w:val="single" w:sz="2" w:space="0" w:color="D9D9E3"/>
              </w:divBdr>
              <w:divsChild>
                <w:div w:id="341978062">
                  <w:marLeft w:val="0"/>
                  <w:marRight w:val="0"/>
                  <w:marTop w:val="0"/>
                  <w:marBottom w:val="0"/>
                  <w:divBdr>
                    <w:top w:val="single" w:sz="2" w:space="0" w:color="D9D9E3"/>
                    <w:left w:val="single" w:sz="2" w:space="0" w:color="D9D9E3"/>
                    <w:bottom w:val="single" w:sz="2" w:space="0" w:color="D9D9E3"/>
                    <w:right w:val="single" w:sz="2" w:space="0" w:color="D9D9E3"/>
                  </w:divBdr>
                  <w:divsChild>
                    <w:div w:id="2065568072">
                      <w:marLeft w:val="0"/>
                      <w:marRight w:val="0"/>
                      <w:marTop w:val="0"/>
                      <w:marBottom w:val="0"/>
                      <w:divBdr>
                        <w:top w:val="single" w:sz="2" w:space="0" w:color="D9D9E3"/>
                        <w:left w:val="single" w:sz="2" w:space="0" w:color="D9D9E3"/>
                        <w:bottom w:val="single" w:sz="2" w:space="0" w:color="D9D9E3"/>
                        <w:right w:val="single" w:sz="2" w:space="0" w:color="D9D9E3"/>
                      </w:divBdr>
                      <w:divsChild>
                        <w:div w:id="526871779">
                          <w:marLeft w:val="0"/>
                          <w:marRight w:val="0"/>
                          <w:marTop w:val="0"/>
                          <w:marBottom w:val="0"/>
                          <w:divBdr>
                            <w:top w:val="single" w:sz="2" w:space="0" w:color="auto"/>
                            <w:left w:val="single" w:sz="2" w:space="0" w:color="auto"/>
                            <w:bottom w:val="single" w:sz="6" w:space="0" w:color="auto"/>
                            <w:right w:val="single" w:sz="2" w:space="0" w:color="auto"/>
                          </w:divBdr>
                          <w:divsChild>
                            <w:div w:id="1615407174">
                              <w:marLeft w:val="0"/>
                              <w:marRight w:val="0"/>
                              <w:marTop w:val="100"/>
                              <w:marBottom w:val="100"/>
                              <w:divBdr>
                                <w:top w:val="single" w:sz="2" w:space="0" w:color="D9D9E3"/>
                                <w:left w:val="single" w:sz="2" w:space="0" w:color="D9D9E3"/>
                                <w:bottom w:val="single" w:sz="2" w:space="0" w:color="D9D9E3"/>
                                <w:right w:val="single" w:sz="2" w:space="0" w:color="D9D9E3"/>
                              </w:divBdr>
                              <w:divsChild>
                                <w:div w:id="676006248">
                                  <w:marLeft w:val="0"/>
                                  <w:marRight w:val="0"/>
                                  <w:marTop w:val="0"/>
                                  <w:marBottom w:val="0"/>
                                  <w:divBdr>
                                    <w:top w:val="single" w:sz="2" w:space="0" w:color="D9D9E3"/>
                                    <w:left w:val="single" w:sz="2" w:space="0" w:color="D9D9E3"/>
                                    <w:bottom w:val="single" w:sz="2" w:space="0" w:color="D9D9E3"/>
                                    <w:right w:val="single" w:sz="2" w:space="0" w:color="D9D9E3"/>
                                  </w:divBdr>
                                  <w:divsChild>
                                    <w:div w:id="316686348">
                                      <w:marLeft w:val="0"/>
                                      <w:marRight w:val="0"/>
                                      <w:marTop w:val="0"/>
                                      <w:marBottom w:val="0"/>
                                      <w:divBdr>
                                        <w:top w:val="single" w:sz="2" w:space="0" w:color="D9D9E3"/>
                                        <w:left w:val="single" w:sz="2" w:space="0" w:color="D9D9E3"/>
                                        <w:bottom w:val="single" w:sz="2" w:space="0" w:color="D9D9E3"/>
                                        <w:right w:val="single" w:sz="2" w:space="0" w:color="D9D9E3"/>
                                      </w:divBdr>
                                      <w:divsChild>
                                        <w:div w:id="5188561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126656209">
          <w:marLeft w:val="0"/>
          <w:marRight w:val="0"/>
          <w:marTop w:val="0"/>
          <w:marBottom w:val="0"/>
          <w:divBdr>
            <w:top w:val="none" w:sz="0" w:space="0" w:color="auto"/>
            <w:left w:val="none" w:sz="0" w:space="0" w:color="auto"/>
            <w:bottom w:val="none" w:sz="0" w:space="0" w:color="auto"/>
            <w:right w:val="none" w:sz="0" w:space="0" w:color="auto"/>
          </w:divBdr>
          <w:divsChild>
            <w:div w:id="573122604">
              <w:marLeft w:val="0"/>
              <w:marRight w:val="0"/>
              <w:marTop w:val="0"/>
              <w:marBottom w:val="0"/>
              <w:divBdr>
                <w:top w:val="single" w:sz="2" w:space="0" w:color="D9D9E3"/>
                <w:left w:val="single" w:sz="2" w:space="0" w:color="D9D9E3"/>
                <w:bottom w:val="single" w:sz="2" w:space="0" w:color="D9D9E3"/>
                <w:right w:val="single" w:sz="2" w:space="0" w:color="D9D9E3"/>
              </w:divBdr>
              <w:divsChild>
                <w:div w:id="2085373731">
                  <w:marLeft w:val="0"/>
                  <w:marRight w:val="0"/>
                  <w:marTop w:val="0"/>
                  <w:marBottom w:val="0"/>
                  <w:divBdr>
                    <w:top w:val="single" w:sz="2" w:space="0" w:color="D9D9E3"/>
                    <w:left w:val="single" w:sz="2" w:space="0" w:color="D9D9E3"/>
                    <w:bottom w:val="single" w:sz="2" w:space="0" w:color="D9D9E3"/>
                    <w:right w:val="single" w:sz="2" w:space="0" w:color="D9D9E3"/>
                  </w:divBdr>
                  <w:divsChild>
                    <w:div w:id="17403961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00595418">
      <w:bodyDiv w:val="1"/>
      <w:marLeft w:val="0"/>
      <w:marRight w:val="0"/>
      <w:marTop w:val="0"/>
      <w:marBottom w:val="0"/>
      <w:divBdr>
        <w:top w:val="none" w:sz="0" w:space="0" w:color="auto"/>
        <w:left w:val="none" w:sz="0" w:space="0" w:color="auto"/>
        <w:bottom w:val="none" w:sz="0" w:space="0" w:color="auto"/>
        <w:right w:val="none" w:sz="0" w:space="0" w:color="auto"/>
      </w:divBdr>
      <w:divsChild>
        <w:div w:id="2142382079">
          <w:marLeft w:val="0"/>
          <w:marRight w:val="0"/>
          <w:marTop w:val="0"/>
          <w:marBottom w:val="0"/>
          <w:divBdr>
            <w:top w:val="single" w:sz="2" w:space="0" w:color="D9D9E3"/>
            <w:left w:val="single" w:sz="2" w:space="0" w:color="D9D9E3"/>
            <w:bottom w:val="single" w:sz="2" w:space="0" w:color="D9D9E3"/>
            <w:right w:val="single" w:sz="2" w:space="0" w:color="D9D9E3"/>
          </w:divBdr>
          <w:divsChild>
            <w:div w:id="920018000">
              <w:marLeft w:val="0"/>
              <w:marRight w:val="0"/>
              <w:marTop w:val="0"/>
              <w:marBottom w:val="0"/>
              <w:divBdr>
                <w:top w:val="single" w:sz="2" w:space="0" w:color="D9D9E3"/>
                <w:left w:val="single" w:sz="2" w:space="0" w:color="D9D9E3"/>
                <w:bottom w:val="single" w:sz="2" w:space="0" w:color="D9D9E3"/>
                <w:right w:val="single" w:sz="2" w:space="0" w:color="D9D9E3"/>
              </w:divBdr>
              <w:divsChild>
                <w:div w:id="1766220428">
                  <w:marLeft w:val="0"/>
                  <w:marRight w:val="0"/>
                  <w:marTop w:val="0"/>
                  <w:marBottom w:val="0"/>
                  <w:divBdr>
                    <w:top w:val="single" w:sz="2" w:space="0" w:color="D9D9E3"/>
                    <w:left w:val="single" w:sz="2" w:space="0" w:color="D9D9E3"/>
                    <w:bottom w:val="single" w:sz="2" w:space="0" w:color="D9D9E3"/>
                    <w:right w:val="single" w:sz="2" w:space="0" w:color="D9D9E3"/>
                  </w:divBdr>
                  <w:divsChild>
                    <w:div w:id="316081879">
                      <w:marLeft w:val="0"/>
                      <w:marRight w:val="0"/>
                      <w:marTop w:val="0"/>
                      <w:marBottom w:val="0"/>
                      <w:divBdr>
                        <w:top w:val="single" w:sz="2" w:space="0" w:color="D9D9E3"/>
                        <w:left w:val="single" w:sz="2" w:space="0" w:color="D9D9E3"/>
                        <w:bottom w:val="single" w:sz="2" w:space="0" w:color="D9D9E3"/>
                        <w:right w:val="single" w:sz="2" w:space="0" w:color="D9D9E3"/>
                      </w:divBdr>
                      <w:divsChild>
                        <w:div w:id="467864894">
                          <w:marLeft w:val="0"/>
                          <w:marRight w:val="0"/>
                          <w:marTop w:val="0"/>
                          <w:marBottom w:val="0"/>
                          <w:divBdr>
                            <w:top w:val="single" w:sz="2" w:space="0" w:color="auto"/>
                            <w:left w:val="single" w:sz="2" w:space="0" w:color="auto"/>
                            <w:bottom w:val="single" w:sz="6" w:space="0" w:color="auto"/>
                            <w:right w:val="single" w:sz="2" w:space="0" w:color="auto"/>
                          </w:divBdr>
                          <w:divsChild>
                            <w:div w:id="2029328576">
                              <w:marLeft w:val="0"/>
                              <w:marRight w:val="0"/>
                              <w:marTop w:val="100"/>
                              <w:marBottom w:val="100"/>
                              <w:divBdr>
                                <w:top w:val="single" w:sz="2" w:space="0" w:color="D9D9E3"/>
                                <w:left w:val="single" w:sz="2" w:space="0" w:color="D9D9E3"/>
                                <w:bottom w:val="single" w:sz="2" w:space="0" w:color="D9D9E3"/>
                                <w:right w:val="single" w:sz="2" w:space="0" w:color="D9D9E3"/>
                              </w:divBdr>
                              <w:divsChild>
                                <w:div w:id="1842039646">
                                  <w:marLeft w:val="0"/>
                                  <w:marRight w:val="0"/>
                                  <w:marTop w:val="0"/>
                                  <w:marBottom w:val="0"/>
                                  <w:divBdr>
                                    <w:top w:val="single" w:sz="2" w:space="0" w:color="D9D9E3"/>
                                    <w:left w:val="single" w:sz="2" w:space="0" w:color="D9D9E3"/>
                                    <w:bottom w:val="single" w:sz="2" w:space="0" w:color="D9D9E3"/>
                                    <w:right w:val="single" w:sz="2" w:space="0" w:color="D9D9E3"/>
                                  </w:divBdr>
                                  <w:divsChild>
                                    <w:div w:id="805003143">
                                      <w:marLeft w:val="0"/>
                                      <w:marRight w:val="0"/>
                                      <w:marTop w:val="0"/>
                                      <w:marBottom w:val="0"/>
                                      <w:divBdr>
                                        <w:top w:val="single" w:sz="2" w:space="0" w:color="D9D9E3"/>
                                        <w:left w:val="single" w:sz="2" w:space="0" w:color="D9D9E3"/>
                                        <w:bottom w:val="single" w:sz="2" w:space="0" w:color="D9D9E3"/>
                                        <w:right w:val="single" w:sz="2" w:space="0" w:color="D9D9E3"/>
                                      </w:divBdr>
                                      <w:divsChild>
                                        <w:div w:id="9858186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471289547">
          <w:marLeft w:val="0"/>
          <w:marRight w:val="0"/>
          <w:marTop w:val="0"/>
          <w:marBottom w:val="0"/>
          <w:divBdr>
            <w:top w:val="none" w:sz="0" w:space="0" w:color="auto"/>
            <w:left w:val="none" w:sz="0" w:space="0" w:color="auto"/>
            <w:bottom w:val="none" w:sz="0" w:space="0" w:color="auto"/>
            <w:right w:val="none" w:sz="0" w:space="0" w:color="auto"/>
          </w:divBdr>
          <w:divsChild>
            <w:div w:id="1865634379">
              <w:marLeft w:val="0"/>
              <w:marRight w:val="0"/>
              <w:marTop w:val="0"/>
              <w:marBottom w:val="0"/>
              <w:divBdr>
                <w:top w:val="single" w:sz="2" w:space="0" w:color="D9D9E3"/>
                <w:left w:val="single" w:sz="2" w:space="0" w:color="D9D9E3"/>
                <w:bottom w:val="single" w:sz="2" w:space="0" w:color="D9D9E3"/>
                <w:right w:val="single" w:sz="2" w:space="0" w:color="D9D9E3"/>
              </w:divBdr>
              <w:divsChild>
                <w:div w:id="123158569">
                  <w:marLeft w:val="0"/>
                  <w:marRight w:val="0"/>
                  <w:marTop w:val="0"/>
                  <w:marBottom w:val="0"/>
                  <w:divBdr>
                    <w:top w:val="single" w:sz="2" w:space="0" w:color="D9D9E3"/>
                    <w:left w:val="single" w:sz="2" w:space="0" w:color="D9D9E3"/>
                    <w:bottom w:val="single" w:sz="2" w:space="0" w:color="D9D9E3"/>
                    <w:right w:val="single" w:sz="2" w:space="0" w:color="D9D9E3"/>
                  </w:divBdr>
                  <w:divsChild>
                    <w:div w:id="20637957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59121348">
      <w:bodyDiv w:val="1"/>
      <w:marLeft w:val="0"/>
      <w:marRight w:val="0"/>
      <w:marTop w:val="0"/>
      <w:marBottom w:val="0"/>
      <w:divBdr>
        <w:top w:val="none" w:sz="0" w:space="0" w:color="auto"/>
        <w:left w:val="none" w:sz="0" w:space="0" w:color="auto"/>
        <w:bottom w:val="none" w:sz="0" w:space="0" w:color="auto"/>
        <w:right w:val="none" w:sz="0" w:space="0" w:color="auto"/>
      </w:divBdr>
    </w:div>
    <w:div w:id="15952799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goodreads.com/work/quotes/8176467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799</Words>
  <Characters>4557</Characters>
  <Application>Microsoft Office Word</Application>
  <DocSecurity>0</DocSecurity>
  <Lines>37</Lines>
  <Paragraphs>10</Paragraphs>
  <ScaleCrop>false</ScaleCrop>
  <Company>Penticton Secondary</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Fitton, Jeff</cp:lastModifiedBy>
  <cp:revision>25</cp:revision>
  <dcterms:created xsi:type="dcterms:W3CDTF">2023-03-26T22:41:00Z</dcterms:created>
  <dcterms:modified xsi:type="dcterms:W3CDTF">2023-12-11T17:27:00Z</dcterms:modified>
</cp:coreProperties>
</file>