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CEAF1" w14:textId="77777777" w:rsidR="00A0179E" w:rsidRPr="00A0179E" w:rsidRDefault="00A0179E">
      <w:pPr>
        <w:ind w:left="-720" w:right="-720"/>
        <w:rPr>
          <w:sz w:val="28"/>
          <w:szCs w:val="28"/>
        </w:rPr>
      </w:pPr>
      <w:r w:rsidRPr="00A0179E">
        <w:rPr>
          <w:sz w:val="28"/>
          <w:szCs w:val="28"/>
        </w:rPr>
        <w:t>Mr. Fitton</w:t>
      </w:r>
      <w:r w:rsidRPr="00A0179E">
        <w:rPr>
          <w:sz w:val="28"/>
          <w:szCs w:val="28"/>
        </w:rPr>
        <w:tab/>
      </w:r>
      <w:r w:rsidRPr="00A0179E">
        <w:rPr>
          <w:sz w:val="28"/>
          <w:szCs w:val="28"/>
        </w:rPr>
        <w:tab/>
      </w:r>
      <w:r w:rsidR="00745034">
        <w:rPr>
          <w:sz w:val="28"/>
          <w:szCs w:val="28"/>
        </w:rPr>
        <w:tab/>
      </w:r>
      <w:r w:rsidR="00745034">
        <w:rPr>
          <w:sz w:val="28"/>
          <w:szCs w:val="28"/>
        </w:rPr>
        <w:tab/>
        <w:t>The History of LAW</w:t>
      </w:r>
      <w:r w:rsidRPr="00A0179E">
        <w:rPr>
          <w:sz w:val="28"/>
          <w:szCs w:val="28"/>
        </w:rPr>
        <w:tab/>
      </w:r>
      <w:r w:rsidRPr="00A0179E">
        <w:rPr>
          <w:sz w:val="28"/>
          <w:szCs w:val="28"/>
        </w:rPr>
        <w:tab/>
      </w:r>
      <w:r w:rsidRPr="00A0179E">
        <w:rPr>
          <w:sz w:val="28"/>
          <w:szCs w:val="28"/>
        </w:rPr>
        <w:tab/>
      </w:r>
      <w:r w:rsidRPr="00A0179E">
        <w:rPr>
          <w:sz w:val="28"/>
          <w:szCs w:val="28"/>
        </w:rPr>
        <w:tab/>
        <w:t>Group:</w:t>
      </w:r>
    </w:p>
    <w:p w14:paraId="355DE995" w14:textId="77777777" w:rsidR="00A0179E" w:rsidRPr="00A0179E" w:rsidRDefault="00A0179E">
      <w:pPr>
        <w:ind w:left="-720" w:right="-720"/>
        <w:rPr>
          <w:sz w:val="28"/>
          <w:szCs w:val="28"/>
        </w:rPr>
      </w:pPr>
      <w:r w:rsidRPr="00A0179E">
        <w:rPr>
          <w:sz w:val="28"/>
          <w:szCs w:val="28"/>
        </w:rPr>
        <w:t>Law 12</w:t>
      </w:r>
    </w:p>
    <w:p w14:paraId="6ED6BE49" w14:textId="77777777" w:rsidR="00A0179E" w:rsidRDefault="00A0179E">
      <w:pPr>
        <w:ind w:left="-720" w:right="-720"/>
        <w:rPr>
          <w:b/>
          <w:sz w:val="28"/>
          <w:szCs w:val="28"/>
        </w:rPr>
      </w:pPr>
    </w:p>
    <w:p w14:paraId="3F4EE976" w14:textId="77777777" w:rsidR="00A0179E" w:rsidRPr="00A0179E" w:rsidRDefault="00A0179E">
      <w:pPr>
        <w:ind w:left="-720" w:right="-720"/>
        <w:rPr>
          <w:sz w:val="28"/>
          <w:szCs w:val="28"/>
        </w:rPr>
      </w:pPr>
      <w:r w:rsidRPr="00A0179E">
        <w:rPr>
          <w:b/>
          <w:noProof/>
          <w:sz w:val="28"/>
          <w:szCs w:val="28"/>
        </w:rPr>
        <w:drawing>
          <wp:anchor distT="0" distB="0" distL="114300" distR="114300" simplePos="0" relativeHeight="251658240" behindDoc="1" locked="0" layoutInCell="1" allowOverlap="1" wp14:anchorId="16FF896A" wp14:editId="64476180">
            <wp:simplePos x="0" y="0"/>
            <wp:positionH relativeFrom="column">
              <wp:posOffset>-561975</wp:posOffset>
            </wp:positionH>
            <wp:positionV relativeFrom="paragraph">
              <wp:posOffset>-1270</wp:posOffset>
            </wp:positionV>
            <wp:extent cx="1886585" cy="1828800"/>
            <wp:effectExtent l="0" t="0" r="0" b="0"/>
            <wp:wrapTight wrapText="bothSides">
              <wp:wrapPolygon edited="0">
                <wp:start x="0" y="0"/>
                <wp:lineTo x="0" y="21375"/>
                <wp:lineTo x="21375" y="21375"/>
                <wp:lineTo x="21375" y="0"/>
                <wp:lineTo x="0" y="0"/>
              </wp:wrapPolygon>
            </wp:wrapTight>
            <wp:docPr id="1" name="Picture 1" descr="\\sd67\district\Users\Staff\jfitton\HomeDriv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67\district\Users\Staff\jfitton\HomeDrive\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658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79E">
        <w:rPr>
          <w:b/>
          <w:sz w:val="28"/>
          <w:szCs w:val="28"/>
        </w:rPr>
        <w:t>Preamble</w:t>
      </w:r>
      <w:r w:rsidRPr="00A0179E">
        <w:rPr>
          <w:sz w:val="28"/>
          <w:szCs w:val="28"/>
        </w:rPr>
        <w:t>: Throughout the world, regardless of culture, religion or geographic location, societies large and small develop laws. Interestingly, many societies, without ever communicating, come up with similar laws and punishments. We will examine societies throughout history and their approach to regulating human behavior.</w:t>
      </w:r>
    </w:p>
    <w:p w14:paraId="515F1FEB" w14:textId="77777777" w:rsidR="00A0179E" w:rsidRDefault="00A0179E">
      <w:pPr>
        <w:ind w:left="-720" w:right="-720"/>
        <w:rPr>
          <w:sz w:val="28"/>
          <w:szCs w:val="28"/>
        </w:rPr>
      </w:pPr>
    </w:p>
    <w:p w14:paraId="49586239" w14:textId="77777777" w:rsidR="00EC2A42" w:rsidRDefault="00EC2A42">
      <w:pPr>
        <w:ind w:left="-720" w:right="-720"/>
        <w:rPr>
          <w:sz w:val="28"/>
          <w:szCs w:val="28"/>
        </w:rPr>
      </w:pPr>
      <w:r>
        <w:rPr>
          <w:sz w:val="28"/>
          <w:szCs w:val="28"/>
        </w:rPr>
        <w:t xml:space="preserve">Groups: Please choose partners.  Groups of 3. </w:t>
      </w:r>
    </w:p>
    <w:p w14:paraId="5EBCF51B" w14:textId="77777777" w:rsidR="00EC2A42" w:rsidRPr="00A0179E" w:rsidRDefault="00EC2A42">
      <w:pPr>
        <w:ind w:left="-720" w:right="-720"/>
        <w:rPr>
          <w:sz w:val="28"/>
          <w:szCs w:val="28"/>
        </w:rPr>
      </w:pPr>
    </w:p>
    <w:p w14:paraId="1213E2D4" w14:textId="47204D0D" w:rsidR="00A0179E" w:rsidRPr="00A0179E" w:rsidRDefault="001612F3">
      <w:pPr>
        <w:ind w:left="-720" w:right="-720"/>
        <w:rPr>
          <w:sz w:val="28"/>
          <w:szCs w:val="28"/>
        </w:rPr>
      </w:pPr>
      <w:r>
        <w:rPr>
          <w:b/>
          <w:noProof/>
          <w:sz w:val="28"/>
          <w:szCs w:val="28"/>
        </w:rPr>
        <mc:AlternateContent>
          <mc:Choice Requires="wps">
            <w:drawing>
              <wp:anchor distT="0" distB="0" distL="114300" distR="114300" simplePos="0" relativeHeight="251661312" behindDoc="0" locked="0" layoutInCell="1" allowOverlap="1" wp14:anchorId="21745BF8" wp14:editId="07B2D9E0">
                <wp:simplePos x="0" y="0"/>
                <wp:positionH relativeFrom="column">
                  <wp:posOffset>1552575</wp:posOffset>
                </wp:positionH>
                <wp:positionV relativeFrom="paragraph">
                  <wp:posOffset>144145</wp:posOffset>
                </wp:positionV>
                <wp:extent cx="4943475" cy="2762250"/>
                <wp:effectExtent l="19050" t="19050" r="28575" b="19050"/>
                <wp:wrapNone/>
                <wp:docPr id="4" name="Rectangle 4"/>
                <wp:cNvGraphicFramePr/>
                <a:graphic xmlns:a="http://schemas.openxmlformats.org/drawingml/2006/main">
                  <a:graphicData uri="http://schemas.microsoft.com/office/word/2010/wordprocessingShape">
                    <wps:wsp>
                      <wps:cNvSpPr/>
                      <wps:spPr>
                        <a:xfrm>
                          <a:off x="0" y="0"/>
                          <a:ext cx="4943475" cy="2762250"/>
                        </a:xfrm>
                        <a:prstGeom prst="rect">
                          <a:avLst/>
                        </a:prstGeom>
                        <a:noFill/>
                        <a:ln w="444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C73D1" id="Rectangle 4" o:spid="_x0000_s1026" style="position:absolute;margin-left:122.25pt;margin-top:11.35pt;width:389.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" filled="f" strokecolor="black [3213]" strokeweight="3.5pt"/>
            </w:pict>
          </mc:Fallback>
        </mc:AlternateContent>
      </w:r>
      <w:r w:rsidR="00625060" w:rsidRPr="00EC2A42">
        <w:rPr>
          <w:b/>
          <w:noProof/>
          <w:sz w:val="28"/>
          <w:szCs w:val="28"/>
        </w:rPr>
        <w:drawing>
          <wp:anchor distT="0" distB="0" distL="114300" distR="114300" simplePos="0" relativeHeight="251659264" behindDoc="1" locked="0" layoutInCell="1" allowOverlap="1" wp14:anchorId="774A2429" wp14:editId="1A99F5AD">
            <wp:simplePos x="0" y="0"/>
            <wp:positionH relativeFrom="column">
              <wp:posOffset>-666750</wp:posOffset>
            </wp:positionH>
            <wp:positionV relativeFrom="paragraph">
              <wp:posOffset>207645</wp:posOffset>
            </wp:positionV>
            <wp:extent cx="2171700" cy="2607310"/>
            <wp:effectExtent l="0" t="0" r="0" b="2540"/>
            <wp:wrapTight wrapText="bothSides">
              <wp:wrapPolygon edited="0">
                <wp:start x="0" y="0"/>
                <wp:lineTo x="0" y="21463"/>
                <wp:lineTo x="21411" y="21463"/>
                <wp:lineTo x="21411" y="0"/>
                <wp:lineTo x="0" y="0"/>
              </wp:wrapPolygon>
            </wp:wrapTight>
            <wp:docPr id="2" name="Picture 2" descr="\\sd67\district\Users\Staff\jfitton\HomeDrive\PirateGuidelin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67\district\Users\Staff\jfitton\HomeDrive\PirateGuidelines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2607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1A693" w14:textId="28906931" w:rsidR="00EC2A42" w:rsidRPr="00EC2A42" w:rsidRDefault="00EC2A42">
      <w:pPr>
        <w:ind w:left="-720" w:right="-720"/>
        <w:rPr>
          <w:rFonts w:ascii="Arial" w:hAnsi="Arial" w:cs="Arial"/>
          <w:color w:val="000000"/>
          <w:szCs w:val="28"/>
          <w:shd w:val="clear" w:color="auto" w:fill="FFFFFF"/>
        </w:rPr>
      </w:pPr>
      <w:r w:rsidRPr="00EC2A42">
        <w:rPr>
          <w:rFonts w:ascii="Arial" w:hAnsi="Arial" w:cs="Arial"/>
          <w:b/>
          <w:color w:val="000000"/>
          <w:szCs w:val="28"/>
          <w:shd w:val="clear" w:color="auto" w:fill="FFFFFF"/>
        </w:rPr>
        <w:t>Goal</w:t>
      </w:r>
      <w:r w:rsidRPr="00EC2A42">
        <w:rPr>
          <w:rFonts w:ascii="Arial" w:hAnsi="Arial" w:cs="Arial"/>
          <w:color w:val="000000"/>
          <w:szCs w:val="28"/>
          <w:shd w:val="clear" w:color="auto" w:fill="FFFFFF"/>
        </w:rPr>
        <w:t xml:space="preserve">: To determine the roots of our legal system and to draw conclusions about the society where the laws were created. </w:t>
      </w:r>
    </w:p>
    <w:p w14:paraId="14901ACA" w14:textId="77777777" w:rsidR="00EC2A42" w:rsidRPr="00EC2A42" w:rsidRDefault="00EC2A42">
      <w:pPr>
        <w:ind w:left="-720" w:right="-720"/>
        <w:rPr>
          <w:rFonts w:ascii="Arial" w:hAnsi="Arial" w:cs="Arial"/>
          <w:color w:val="000000"/>
          <w:szCs w:val="28"/>
          <w:shd w:val="clear" w:color="auto" w:fill="FFFFFF"/>
        </w:rPr>
      </w:pPr>
      <w:r w:rsidRPr="00EC2A42">
        <w:rPr>
          <w:rFonts w:ascii="Arial" w:hAnsi="Arial" w:cs="Arial"/>
          <w:color w:val="000000"/>
          <w:szCs w:val="28"/>
          <w:shd w:val="clear" w:color="auto" w:fill="FFFFFF"/>
        </w:rPr>
        <w:br/>
      </w:r>
      <w:r w:rsidRPr="00EC2A42">
        <w:rPr>
          <w:rFonts w:ascii="Arial" w:hAnsi="Arial" w:cs="Arial"/>
          <w:b/>
          <w:color w:val="000000"/>
          <w:szCs w:val="28"/>
          <w:shd w:val="clear" w:color="auto" w:fill="FFFFFF"/>
        </w:rPr>
        <w:t>Role</w:t>
      </w:r>
      <w:r w:rsidRPr="00EC2A42">
        <w:rPr>
          <w:rFonts w:ascii="Arial" w:hAnsi="Arial" w:cs="Arial"/>
          <w:color w:val="000000"/>
          <w:szCs w:val="28"/>
          <w:shd w:val="clear" w:color="auto" w:fill="FFFFFF"/>
        </w:rPr>
        <w:t xml:space="preserve">: You’ve been hired to teach very basic </w:t>
      </w:r>
      <w:r w:rsidR="00887B1E">
        <w:rPr>
          <w:rFonts w:ascii="Arial" w:hAnsi="Arial" w:cs="Arial"/>
          <w:color w:val="000000"/>
          <w:szCs w:val="28"/>
          <w:shd w:val="clear" w:color="auto" w:fill="FFFFFF"/>
        </w:rPr>
        <w:t xml:space="preserve">legal history </w:t>
      </w:r>
      <w:r w:rsidRPr="00EC2A42">
        <w:rPr>
          <w:rFonts w:ascii="Arial" w:hAnsi="Arial" w:cs="Arial"/>
          <w:color w:val="000000"/>
          <w:szCs w:val="28"/>
          <w:shd w:val="clear" w:color="auto" w:fill="FFFFFF"/>
        </w:rPr>
        <w:t xml:space="preserve">to new Canadians for their citizenship test. </w:t>
      </w:r>
    </w:p>
    <w:p w14:paraId="77607280" w14:textId="77777777" w:rsidR="00EC2A42" w:rsidRPr="00EC2A42" w:rsidRDefault="00EC2A42">
      <w:pPr>
        <w:ind w:left="-720" w:right="-720"/>
        <w:rPr>
          <w:rFonts w:ascii="Arial" w:hAnsi="Arial" w:cs="Arial"/>
          <w:color w:val="000000"/>
          <w:szCs w:val="28"/>
          <w:shd w:val="clear" w:color="auto" w:fill="FFFFFF"/>
        </w:rPr>
      </w:pPr>
    </w:p>
    <w:p w14:paraId="4A157E67" w14:textId="77777777" w:rsidR="00EC2A42" w:rsidRPr="00EC2A42" w:rsidRDefault="00EC2A42">
      <w:pPr>
        <w:ind w:left="-720" w:right="-720"/>
        <w:rPr>
          <w:rFonts w:ascii="Arial" w:hAnsi="Arial" w:cs="Arial"/>
          <w:color w:val="000000"/>
          <w:szCs w:val="28"/>
          <w:shd w:val="clear" w:color="auto" w:fill="FFFFFF"/>
        </w:rPr>
      </w:pPr>
      <w:r w:rsidRPr="00EC2A42">
        <w:rPr>
          <w:rFonts w:ascii="Arial" w:hAnsi="Arial" w:cs="Arial"/>
          <w:b/>
          <w:color w:val="000000"/>
          <w:szCs w:val="28"/>
          <w:shd w:val="clear" w:color="auto" w:fill="FFFFFF"/>
        </w:rPr>
        <w:t>Audience</w:t>
      </w:r>
      <w:r w:rsidRPr="00EC2A42">
        <w:rPr>
          <w:rFonts w:ascii="Arial" w:hAnsi="Arial" w:cs="Arial"/>
          <w:color w:val="000000"/>
          <w:szCs w:val="28"/>
          <w:shd w:val="clear" w:color="auto" w:fill="FFFFFF"/>
        </w:rPr>
        <w:t xml:space="preserve">: Immigrants to Canada who want to learn about </w:t>
      </w:r>
      <w:r w:rsidR="00887B1E">
        <w:rPr>
          <w:rFonts w:ascii="Arial" w:hAnsi="Arial" w:cs="Arial"/>
          <w:color w:val="000000"/>
          <w:szCs w:val="28"/>
          <w:shd w:val="clear" w:color="auto" w:fill="FFFFFF"/>
        </w:rPr>
        <w:t>law</w:t>
      </w:r>
      <w:r w:rsidRPr="00EC2A42">
        <w:rPr>
          <w:rFonts w:ascii="Arial" w:hAnsi="Arial" w:cs="Arial"/>
          <w:color w:val="000000"/>
          <w:szCs w:val="28"/>
          <w:shd w:val="clear" w:color="auto" w:fill="FFFFFF"/>
        </w:rPr>
        <w:t xml:space="preserve"> History.</w:t>
      </w:r>
    </w:p>
    <w:p w14:paraId="359F1075" w14:textId="77777777" w:rsidR="00EC2A42" w:rsidRPr="00EC2A42" w:rsidRDefault="00EC2A42">
      <w:pPr>
        <w:ind w:left="-720" w:right="-720"/>
        <w:rPr>
          <w:rFonts w:ascii="Arial" w:hAnsi="Arial" w:cs="Arial"/>
          <w:color w:val="000000"/>
          <w:szCs w:val="28"/>
          <w:shd w:val="clear" w:color="auto" w:fill="FFFFFF"/>
        </w:rPr>
      </w:pPr>
    </w:p>
    <w:p w14:paraId="32472695" w14:textId="77777777" w:rsidR="00EC2A42" w:rsidRPr="00EC2A42" w:rsidRDefault="00EC2A42">
      <w:pPr>
        <w:ind w:left="-720" w:right="-720"/>
        <w:rPr>
          <w:rFonts w:ascii="Arial" w:hAnsi="Arial" w:cs="Arial"/>
          <w:color w:val="000000"/>
          <w:szCs w:val="28"/>
          <w:shd w:val="clear" w:color="auto" w:fill="FFFFFF"/>
        </w:rPr>
      </w:pPr>
      <w:r w:rsidRPr="00EC2A42">
        <w:rPr>
          <w:rFonts w:ascii="Arial" w:hAnsi="Arial" w:cs="Arial"/>
          <w:b/>
          <w:color w:val="000000"/>
          <w:szCs w:val="28"/>
          <w:shd w:val="clear" w:color="auto" w:fill="FFFFFF"/>
        </w:rPr>
        <w:t>Situation</w:t>
      </w:r>
      <w:r w:rsidRPr="00EC2A42">
        <w:rPr>
          <w:rFonts w:ascii="Arial" w:hAnsi="Arial" w:cs="Arial"/>
          <w:color w:val="000000"/>
          <w:szCs w:val="28"/>
          <w:shd w:val="clear" w:color="auto" w:fill="FFFFFF"/>
        </w:rPr>
        <w:t xml:space="preserve">: You are at a night class for prospective immigrants who need to know the basics of Canadian legal </w:t>
      </w:r>
      <w:r w:rsidR="00887B1E">
        <w:rPr>
          <w:rFonts w:ascii="Arial" w:hAnsi="Arial" w:cs="Arial"/>
          <w:color w:val="000000"/>
          <w:szCs w:val="28"/>
          <w:shd w:val="clear" w:color="auto" w:fill="FFFFFF"/>
        </w:rPr>
        <w:t xml:space="preserve">influences </w:t>
      </w:r>
      <w:r w:rsidRPr="00EC2A42">
        <w:rPr>
          <w:rFonts w:ascii="Arial" w:hAnsi="Arial" w:cs="Arial"/>
          <w:color w:val="000000"/>
          <w:szCs w:val="28"/>
          <w:shd w:val="clear" w:color="auto" w:fill="FFFFFF"/>
        </w:rPr>
        <w:t>to be</w:t>
      </w:r>
      <w:r w:rsidR="00887B1E">
        <w:rPr>
          <w:rFonts w:ascii="Arial" w:hAnsi="Arial" w:cs="Arial"/>
          <w:color w:val="000000"/>
          <w:szCs w:val="28"/>
          <w:shd w:val="clear" w:color="auto" w:fill="FFFFFF"/>
        </w:rPr>
        <w:t xml:space="preserve"> </w:t>
      </w:r>
      <w:r w:rsidRPr="00EC2A42">
        <w:rPr>
          <w:rFonts w:ascii="Arial" w:hAnsi="Arial" w:cs="Arial"/>
          <w:color w:val="000000"/>
          <w:szCs w:val="28"/>
          <w:shd w:val="clear" w:color="auto" w:fill="FFFFFF"/>
        </w:rPr>
        <w:t xml:space="preserve">citizens. </w:t>
      </w:r>
    </w:p>
    <w:p w14:paraId="6E9FDFF1" w14:textId="77777777" w:rsidR="00EC2A42" w:rsidRPr="00EC2A42" w:rsidRDefault="00EC2A42">
      <w:pPr>
        <w:ind w:left="-720" w:right="-720"/>
        <w:rPr>
          <w:rFonts w:ascii="Arial" w:hAnsi="Arial" w:cs="Arial"/>
          <w:color w:val="000000"/>
          <w:szCs w:val="28"/>
          <w:shd w:val="clear" w:color="auto" w:fill="FFFFFF"/>
        </w:rPr>
      </w:pPr>
    </w:p>
    <w:p w14:paraId="065F1B23" w14:textId="77777777" w:rsidR="00EC2A42" w:rsidRPr="00EC2A42" w:rsidRDefault="00EC2A42">
      <w:pPr>
        <w:ind w:left="-720" w:right="-720"/>
        <w:rPr>
          <w:rFonts w:ascii="Arial" w:hAnsi="Arial" w:cs="Arial"/>
          <w:color w:val="000000"/>
          <w:szCs w:val="28"/>
          <w:shd w:val="clear" w:color="auto" w:fill="FFFFFF"/>
        </w:rPr>
      </w:pPr>
      <w:r w:rsidRPr="00EC2A42">
        <w:rPr>
          <w:rFonts w:ascii="Arial" w:hAnsi="Arial" w:cs="Arial"/>
          <w:b/>
          <w:color w:val="000000"/>
          <w:szCs w:val="28"/>
          <w:shd w:val="clear" w:color="auto" w:fill="FFFFFF"/>
        </w:rPr>
        <w:t>Product</w:t>
      </w:r>
      <w:r w:rsidRPr="00EC2A42">
        <w:rPr>
          <w:rFonts w:ascii="Arial" w:hAnsi="Arial" w:cs="Arial"/>
          <w:color w:val="000000"/>
          <w:szCs w:val="28"/>
          <w:shd w:val="clear" w:color="auto" w:fill="FFFFFF"/>
        </w:rPr>
        <w:t xml:space="preserve">:  A simple and easy to understand, but aesthetically pleasing poster, lesson, short video, or presentation.  </w:t>
      </w:r>
    </w:p>
    <w:p w14:paraId="09A0C77D" w14:textId="77777777" w:rsidR="00EC2A42" w:rsidRPr="00EC2A42" w:rsidRDefault="00EC2A42">
      <w:pPr>
        <w:ind w:left="-720" w:right="-720"/>
        <w:rPr>
          <w:rFonts w:ascii="Arial" w:hAnsi="Arial" w:cs="Arial"/>
          <w:color w:val="000000"/>
          <w:szCs w:val="28"/>
          <w:shd w:val="clear" w:color="auto" w:fill="FFFFFF"/>
        </w:rPr>
      </w:pPr>
    </w:p>
    <w:p w14:paraId="7811BB9B" w14:textId="77777777" w:rsidR="00625060" w:rsidRPr="006A1B4B" w:rsidRDefault="00EC2A42">
      <w:pPr>
        <w:ind w:left="-720" w:right="-720"/>
        <w:rPr>
          <w:rFonts w:ascii="Arial" w:hAnsi="Arial" w:cs="Arial"/>
          <w:color w:val="000000"/>
          <w:szCs w:val="28"/>
          <w:shd w:val="clear" w:color="auto" w:fill="FFFFFF"/>
        </w:rPr>
      </w:pPr>
      <w:r>
        <w:rPr>
          <w:b/>
          <w:noProof/>
          <w:sz w:val="28"/>
          <w:szCs w:val="28"/>
        </w:rPr>
        <w:drawing>
          <wp:anchor distT="0" distB="0" distL="114300" distR="114300" simplePos="0" relativeHeight="251660288" behindDoc="1" locked="0" layoutInCell="1" allowOverlap="1" wp14:anchorId="0844FD51" wp14:editId="3E5EC2EF">
            <wp:simplePos x="0" y="0"/>
            <wp:positionH relativeFrom="column">
              <wp:posOffset>4794250</wp:posOffset>
            </wp:positionH>
            <wp:positionV relativeFrom="paragraph">
              <wp:posOffset>514985</wp:posOffset>
            </wp:positionV>
            <wp:extent cx="1682750" cy="2019300"/>
            <wp:effectExtent l="0" t="0" r="0" b="0"/>
            <wp:wrapTight wrapText="bothSides">
              <wp:wrapPolygon edited="0">
                <wp:start x="0" y="0"/>
                <wp:lineTo x="0" y="21396"/>
                <wp:lineTo x="21274" y="21396"/>
                <wp:lineTo x="21274" y="0"/>
                <wp:lineTo x="0" y="0"/>
              </wp:wrapPolygon>
            </wp:wrapTight>
            <wp:docPr id="3" name="Picture 3" descr="\\sd67\district\Users\Staff\jfitton\HomeDrive\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67\district\Users\Staff\jfitton\HomeDrive\download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75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A42">
        <w:rPr>
          <w:rFonts w:ascii="Arial" w:hAnsi="Arial" w:cs="Arial"/>
          <w:color w:val="000000"/>
          <w:szCs w:val="28"/>
          <w:shd w:val="clear" w:color="auto" w:fill="FFFFFF"/>
        </w:rPr>
        <w:t>Standard: Criterion A – Knowing and Understanding</w:t>
      </w:r>
      <w:r w:rsidRPr="00EC2A42">
        <w:rPr>
          <w:rFonts w:ascii="Arial" w:hAnsi="Arial" w:cs="Arial"/>
          <w:color w:val="000000"/>
          <w:szCs w:val="28"/>
          <w:shd w:val="clear" w:color="auto" w:fill="FFFFFF"/>
        </w:rPr>
        <w:br/>
      </w:r>
      <w:r w:rsidR="00A0179E" w:rsidRPr="00A0179E">
        <w:rPr>
          <w:sz w:val="28"/>
          <w:szCs w:val="28"/>
        </w:rPr>
        <w:br/>
      </w:r>
      <w:r w:rsidR="00A0179E" w:rsidRPr="00A0179E">
        <w:rPr>
          <w:rFonts w:ascii="Arial" w:hAnsi="Arial" w:cs="Arial"/>
          <w:color w:val="000000"/>
          <w:sz w:val="28"/>
          <w:szCs w:val="28"/>
          <w:shd w:val="clear" w:color="auto" w:fill="FFFFFF"/>
        </w:rPr>
        <w:t>​</w:t>
      </w:r>
      <w:r w:rsidR="00625060" w:rsidRPr="001612F3">
        <w:rPr>
          <w:rFonts w:ascii="Arial" w:hAnsi="Arial" w:cs="Arial"/>
          <w:color w:val="000000"/>
          <w:szCs w:val="28"/>
          <w:u w:val="single"/>
          <w:shd w:val="clear" w:color="auto" w:fill="FFFFFF"/>
        </w:rPr>
        <w:t>Additional Criteria:</w:t>
      </w:r>
      <w:r w:rsidR="00625060" w:rsidRPr="006A1B4B">
        <w:rPr>
          <w:rFonts w:ascii="Arial" w:hAnsi="Arial" w:cs="Arial"/>
          <w:color w:val="000000"/>
          <w:szCs w:val="28"/>
          <w:shd w:val="clear" w:color="auto" w:fill="FFFFFF"/>
        </w:rPr>
        <w:t xml:space="preserve"> </w:t>
      </w:r>
    </w:p>
    <w:p w14:paraId="5B572829" w14:textId="77777777" w:rsidR="00625060" w:rsidRDefault="00A0179E">
      <w:pPr>
        <w:ind w:left="-720" w:right="-720"/>
        <w:rPr>
          <w:rStyle w:val="Strong"/>
          <w:rFonts w:ascii="Arial" w:hAnsi="Arial" w:cs="Arial"/>
          <w:color w:val="000000"/>
          <w:sz w:val="28"/>
          <w:szCs w:val="28"/>
          <w:shd w:val="clear" w:color="auto" w:fill="FFFFFF"/>
        </w:rPr>
      </w:pPr>
      <w:r w:rsidRPr="006A1B4B">
        <w:rPr>
          <w:rFonts w:ascii="Arial" w:hAnsi="Arial" w:cs="Arial"/>
          <w:color w:val="000000"/>
          <w:szCs w:val="28"/>
        </w:rPr>
        <w:br/>
      </w:r>
      <w:r w:rsidRPr="006A1B4B">
        <w:rPr>
          <w:rFonts w:ascii="Arial" w:hAnsi="Arial" w:cs="Arial"/>
          <w:color w:val="000000"/>
          <w:szCs w:val="28"/>
          <w:shd w:val="clear" w:color="auto" w:fill="FFFFFF"/>
        </w:rPr>
        <w:t>A. Title</w:t>
      </w:r>
      <w:r w:rsidRPr="006A1B4B">
        <w:rPr>
          <w:rFonts w:ascii="Arial" w:hAnsi="Arial" w:cs="Arial"/>
          <w:color w:val="000000"/>
          <w:szCs w:val="28"/>
        </w:rPr>
        <w:br/>
      </w:r>
      <w:r w:rsidRPr="006A1B4B">
        <w:rPr>
          <w:rFonts w:ascii="Arial" w:hAnsi="Arial" w:cs="Arial"/>
          <w:color w:val="000000"/>
          <w:szCs w:val="28"/>
          <w:shd w:val="clear" w:color="auto" w:fill="FFFFFF"/>
        </w:rPr>
        <w:t>B. Picture</w:t>
      </w:r>
      <w:r w:rsidR="00625060" w:rsidRPr="006A1B4B">
        <w:rPr>
          <w:rFonts w:ascii="Arial" w:hAnsi="Arial" w:cs="Arial"/>
          <w:color w:val="000000"/>
          <w:szCs w:val="28"/>
          <w:shd w:val="clear" w:color="auto" w:fill="FFFFFF"/>
        </w:rPr>
        <w:t>/Aesthetics</w:t>
      </w:r>
      <w:r w:rsidRPr="006A1B4B">
        <w:rPr>
          <w:rFonts w:ascii="Arial" w:hAnsi="Arial" w:cs="Arial"/>
          <w:color w:val="000000"/>
          <w:szCs w:val="28"/>
          <w:shd w:val="clear" w:color="auto" w:fill="FFFFFF"/>
        </w:rPr>
        <w:t xml:space="preserve"> </w:t>
      </w:r>
      <w:r w:rsidRPr="006A1B4B">
        <w:rPr>
          <w:rFonts w:ascii="Arial" w:hAnsi="Arial" w:cs="Arial"/>
          <w:color w:val="000000"/>
          <w:szCs w:val="28"/>
        </w:rPr>
        <w:br/>
      </w:r>
      <w:r w:rsidRPr="006A1B4B">
        <w:rPr>
          <w:rStyle w:val="Strong"/>
          <w:rFonts w:ascii="Arial" w:hAnsi="Arial" w:cs="Arial"/>
          <w:color w:val="000000"/>
          <w:szCs w:val="28"/>
          <w:shd w:val="clear" w:color="auto" w:fill="FFFFFF"/>
        </w:rPr>
        <w:t xml:space="preserve">C. </w:t>
      </w:r>
      <w:r w:rsidR="00625060" w:rsidRPr="006A1B4B">
        <w:rPr>
          <w:rStyle w:val="Strong"/>
          <w:rFonts w:ascii="Arial" w:hAnsi="Arial" w:cs="Arial"/>
          <w:color w:val="000000"/>
          <w:szCs w:val="28"/>
          <w:shd w:val="clear" w:color="auto" w:fill="FFFFFF"/>
        </w:rPr>
        <w:t>Include</w:t>
      </w:r>
      <w:r w:rsidRPr="006A1B4B">
        <w:rPr>
          <w:rStyle w:val="Strong"/>
          <w:rFonts w:ascii="Arial" w:hAnsi="Arial" w:cs="Arial"/>
          <w:color w:val="000000"/>
          <w:szCs w:val="28"/>
          <w:shd w:val="clear" w:color="auto" w:fill="FFFFFF"/>
        </w:rPr>
        <w:t xml:space="preserve"> </w:t>
      </w:r>
      <w:r w:rsidR="00887B1E">
        <w:rPr>
          <w:rStyle w:val="Strong"/>
          <w:rFonts w:ascii="Arial" w:hAnsi="Arial" w:cs="Arial"/>
          <w:color w:val="000000"/>
          <w:szCs w:val="28"/>
          <w:shd w:val="clear" w:color="auto" w:fill="FFFFFF"/>
        </w:rPr>
        <w:t>necessary detailed</w:t>
      </w:r>
      <w:r w:rsidRPr="006A1B4B">
        <w:rPr>
          <w:rStyle w:val="Strong"/>
          <w:rFonts w:ascii="Arial" w:hAnsi="Arial" w:cs="Arial"/>
          <w:color w:val="000000"/>
          <w:szCs w:val="28"/>
          <w:shd w:val="clear" w:color="auto" w:fill="FFFFFF"/>
        </w:rPr>
        <w:t xml:space="preserve"> points about the type of law</w:t>
      </w:r>
      <w:r w:rsidRPr="006A1B4B">
        <w:rPr>
          <w:rFonts w:ascii="Arial" w:hAnsi="Arial" w:cs="Arial"/>
          <w:b/>
          <w:bCs/>
          <w:color w:val="000000"/>
          <w:szCs w:val="28"/>
          <w:shd w:val="clear" w:color="auto" w:fill="FFFFFF"/>
        </w:rPr>
        <w:br/>
      </w:r>
      <w:r w:rsidRPr="006A1B4B">
        <w:rPr>
          <w:rStyle w:val="Strong"/>
          <w:rFonts w:ascii="Arial" w:hAnsi="Arial" w:cs="Arial"/>
          <w:color w:val="000000"/>
          <w:szCs w:val="28"/>
          <w:shd w:val="clear" w:color="auto" w:fill="FFFFFF"/>
        </w:rPr>
        <w:t>D. The "BIG IDEA"</w:t>
      </w:r>
      <w:r w:rsidR="00625060" w:rsidRPr="006A1B4B">
        <w:rPr>
          <w:rStyle w:val="Strong"/>
          <w:rFonts w:ascii="Arial" w:hAnsi="Arial" w:cs="Arial"/>
          <w:color w:val="000000"/>
          <w:szCs w:val="28"/>
          <w:shd w:val="clear" w:color="auto" w:fill="FFFFFF"/>
        </w:rPr>
        <w:t xml:space="preserve"> in a conclusion</w:t>
      </w:r>
      <w:r w:rsidRPr="006A1B4B">
        <w:rPr>
          <w:rFonts w:ascii="Arial" w:hAnsi="Arial" w:cs="Arial"/>
          <w:b/>
          <w:bCs/>
          <w:color w:val="000000"/>
          <w:szCs w:val="28"/>
          <w:shd w:val="clear" w:color="auto" w:fill="FFFFFF"/>
        </w:rPr>
        <w:br/>
      </w:r>
      <w:r w:rsidRPr="006A1B4B">
        <w:rPr>
          <w:rFonts w:ascii="Arial" w:hAnsi="Arial" w:cs="Arial"/>
          <w:b/>
          <w:bCs/>
          <w:color w:val="000000"/>
          <w:szCs w:val="28"/>
          <w:shd w:val="clear" w:color="auto" w:fill="FFFFFF"/>
        </w:rPr>
        <w:br/>
      </w:r>
      <w:r w:rsidR="006A1B4B" w:rsidRPr="006A1B4B">
        <w:rPr>
          <w:rStyle w:val="Strong"/>
          <w:rFonts w:ascii="Arial" w:hAnsi="Arial" w:cs="Arial"/>
          <w:color w:val="000000"/>
          <w:szCs w:val="28"/>
          <w:shd w:val="clear" w:color="auto" w:fill="FFFFFF"/>
        </w:rPr>
        <w:t>The class</w:t>
      </w:r>
      <w:r w:rsidRPr="006A1B4B">
        <w:rPr>
          <w:rStyle w:val="Strong"/>
          <w:rFonts w:ascii="Arial" w:hAnsi="Arial" w:cs="Arial"/>
          <w:color w:val="000000"/>
          <w:szCs w:val="28"/>
          <w:shd w:val="clear" w:color="auto" w:fill="FFFFFF"/>
        </w:rPr>
        <w:t xml:space="preserve"> will then take </w:t>
      </w:r>
      <w:proofErr w:type="gramStart"/>
      <w:r w:rsidRPr="006A1B4B">
        <w:rPr>
          <w:rStyle w:val="Strong"/>
          <w:rFonts w:ascii="Arial" w:hAnsi="Arial" w:cs="Arial"/>
          <w:color w:val="000000"/>
          <w:szCs w:val="28"/>
          <w:shd w:val="clear" w:color="auto" w:fill="FFFFFF"/>
        </w:rPr>
        <w:t>all of</w:t>
      </w:r>
      <w:proofErr w:type="gramEnd"/>
      <w:r w:rsidRPr="006A1B4B">
        <w:rPr>
          <w:rStyle w:val="Strong"/>
          <w:rFonts w:ascii="Arial" w:hAnsi="Arial" w:cs="Arial"/>
          <w:color w:val="000000"/>
          <w:szCs w:val="28"/>
          <w:shd w:val="clear" w:color="auto" w:fill="FFFFFF"/>
        </w:rPr>
        <w:t xml:space="preserve"> the finished </w:t>
      </w:r>
      <w:r w:rsidR="00625060" w:rsidRPr="006A1B4B">
        <w:rPr>
          <w:rStyle w:val="Strong"/>
          <w:rFonts w:ascii="Arial" w:hAnsi="Arial" w:cs="Arial"/>
          <w:color w:val="000000"/>
          <w:szCs w:val="28"/>
          <w:shd w:val="clear" w:color="auto" w:fill="FFFFFF"/>
        </w:rPr>
        <w:t>work</w:t>
      </w:r>
      <w:r w:rsidRPr="006A1B4B">
        <w:rPr>
          <w:rStyle w:val="Strong"/>
          <w:rFonts w:ascii="Arial" w:hAnsi="Arial" w:cs="Arial"/>
          <w:color w:val="000000"/>
          <w:szCs w:val="28"/>
          <w:shd w:val="clear" w:color="auto" w:fill="FFFFFF"/>
        </w:rPr>
        <w:t xml:space="preserve"> and put them on a board and use chalk to draw lines of linkage between laws.  Each group will present and then post on chalkboard.</w:t>
      </w:r>
      <w:r w:rsidRPr="00A0179E">
        <w:rPr>
          <w:rFonts w:ascii="Arial" w:hAnsi="Arial" w:cs="Arial"/>
          <w:b/>
          <w:bCs/>
          <w:color w:val="000000"/>
          <w:sz w:val="28"/>
          <w:szCs w:val="28"/>
          <w:shd w:val="clear" w:color="auto" w:fill="FFFFFF"/>
        </w:rPr>
        <w:br/>
      </w:r>
      <w:r w:rsidRPr="00A0179E">
        <w:rPr>
          <w:rStyle w:val="Strong"/>
          <w:rFonts w:ascii="Arial" w:hAnsi="Arial" w:cs="Arial"/>
          <w:color w:val="000000"/>
          <w:sz w:val="28"/>
          <w:szCs w:val="28"/>
          <w:shd w:val="clear" w:color="auto" w:fill="FFFFFF"/>
        </w:rPr>
        <w:t> </w:t>
      </w:r>
    </w:p>
    <w:p w14:paraId="39AC9AAA" w14:textId="77777777" w:rsidR="00625060" w:rsidRDefault="006A1B4B">
      <w:pPr>
        <w:ind w:left="-720" w:right="-720"/>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OPTIONS:</w:t>
      </w:r>
    </w:p>
    <w:p w14:paraId="2DB64992" w14:textId="77777777" w:rsidR="00A0179E" w:rsidRPr="00A0179E" w:rsidRDefault="006A1B4B">
      <w:pPr>
        <w:ind w:left="-720" w:right="-720"/>
        <w:rPr>
          <w:sz w:val="28"/>
          <w:szCs w:val="28"/>
        </w:rPr>
      </w:pPr>
      <w:r>
        <w:rPr>
          <w:rFonts w:ascii="Arial" w:hAnsi="Arial" w:cs="Arial"/>
          <w:b/>
          <w:bCs/>
          <w:noProof/>
          <w:color w:val="000000"/>
          <w:sz w:val="28"/>
          <w:szCs w:val="28"/>
          <w:shd w:val="clear" w:color="auto" w:fill="FFFFFF"/>
        </w:rPr>
        <w:drawing>
          <wp:anchor distT="0" distB="0" distL="114300" distR="114300" simplePos="0" relativeHeight="251663360" behindDoc="1" locked="0" layoutInCell="1" allowOverlap="1" wp14:anchorId="51C1E00A" wp14:editId="15BCBF9E">
            <wp:simplePos x="0" y="0"/>
            <wp:positionH relativeFrom="column">
              <wp:posOffset>2066925</wp:posOffset>
            </wp:positionH>
            <wp:positionV relativeFrom="paragraph">
              <wp:posOffset>273050</wp:posOffset>
            </wp:positionV>
            <wp:extent cx="1885315" cy="1400175"/>
            <wp:effectExtent l="0" t="0" r="635" b="9525"/>
            <wp:wrapNone/>
            <wp:docPr id="6" name="Picture 6" descr="\\sd67\district\Users\Staff\jfitton\HomeDrive\screen-shot-2017-01-29-at-10-28-3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67\district\Users\Staff\jfitton\HomeDrive\screen-shot-2017-01-29-at-10-28-3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31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00"/>
          <w:sz w:val="28"/>
          <w:szCs w:val="28"/>
          <w:shd w:val="clear" w:color="auto" w:fill="FFFFFF"/>
        </w:rPr>
        <w:drawing>
          <wp:anchor distT="0" distB="0" distL="114300" distR="114300" simplePos="0" relativeHeight="251662336" behindDoc="1" locked="0" layoutInCell="1" allowOverlap="1" wp14:anchorId="050FDE07" wp14:editId="4CC56CE9">
            <wp:simplePos x="0" y="0"/>
            <wp:positionH relativeFrom="column">
              <wp:posOffset>4133850</wp:posOffset>
            </wp:positionH>
            <wp:positionV relativeFrom="paragraph">
              <wp:posOffset>276860</wp:posOffset>
            </wp:positionV>
            <wp:extent cx="2383790" cy="1400175"/>
            <wp:effectExtent l="0" t="0" r="0" b="9525"/>
            <wp:wrapNone/>
            <wp:docPr id="5" name="Picture 5" descr="\\sd67\district\Users\Staff\jfitton\HomeDrive\bb-s5-dea-evidence-board-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67\district\Users\Staff\jfitton\HomeDrive\bb-s5-dea-evidence-board-5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379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79E" w:rsidRPr="00A0179E">
        <w:rPr>
          <w:rFonts w:ascii="Arial" w:hAnsi="Arial" w:cs="Arial"/>
          <w:b/>
          <w:bCs/>
          <w:color w:val="000000"/>
          <w:sz w:val="28"/>
          <w:szCs w:val="28"/>
          <w:shd w:val="clear" w:color="auto" w:fill="FFFFFF"/>
        </w:rPr>
        <w:br/>
      </w:r>
      <w:r w:rsidR="00A0179E" w:rsidRPr="00A0179E">
        <w:rPr>
          <w:rStyle w:val="Strong"/>
          <w:rFonts w:ascii="Arial" w:hAnsi="Arial" w:cs="Arial"/>
          <w:color w:val="000000"/>
          <w:sz w:val="28"/>
          <w:szCs w:val="28"/>
          <w:shd w:val="clear" w:color="auto" w:fill="FFFFFF"/>
        </w:rPr>
        <w:t>First Nations (P. 33 -34)</w:t>
      </w:r>
      <w:r w:rsidR="00A0179E" w:rsidRPr="00A0179E">
        <w:rPr>
          <w:rFonts w:ascii="Arial" w:hAnsi="Arial" w:cs="Arial"/>
          <w:b/>
          <w:bCs/>
          <w:color w:val="000000"/>
          <w:sz w:val="28"/>
          <w:szCs w:val="28"/>
          <w:shd w:val="clear" w:color="auto" w:fill="FFFFFF"/>
        </w:rPr>
        <w:br/>
      </w:r>
      <w:r w:rsidR="00A0179E" w:rsidRPr="00A0179E">
        <w:rPr>
          <w:rStyle w:val="Strong"/>
          <w:rFonts w:ascii="Arial" w:hAnsi="Arial" w:cs="Arial"/>
          <w:color w:val="000000"/>
          <w:sz w:val="28"/>
          <w:szCs w:val="28"/>
          <w:shd w:val="clear" w:color="auto" w:fill="FFFFFF"/>
        </w:rPr>
        <w:t>Hammurabi (P. 21-22)</w:t>
      </w:r>
      <w:r w:rsidR="00A0179E" w:rsidRPr="00A0179E">
        <w:rPr>
          <w:rFonts w:ascii="Arial" w:hAnsi="Arial" w:cs="Arial"/>
          <w:b/>
          <w:bCs/>
          <w:color w:val="000000"/>
          <w:sz w:val="28"/>
          <w:szCs w:val="28"/>
          <w:shd w:val="clear" w:color="auto" w:fill="FFFFFF"/>
        </w:rPr>
        <w:br/>
      </w:r>
      <w:r w:rsidR="00A0179E" w:rsidRPr="00A0179E">
        <w:rPr>
          <w:rStyle w:val="Strong"/>
          <w:rFonts w:ascii="Arial" w:hAnsi="Arial" w:cs="Arial"/>
          <w:color w:val="000000"/>
          <w:sz w:val="28"/>
          <w:szCs w:val="28"/>
          <w:shd w:val="clear" w:color="auto" w:fill="FFFFFF"/>
        </w:rPr>
        <w:t>Mosaic Law (P. 23-24)</w:t>
      </w:r>
      <w:r w:rsidR="00A0179E" w:rsidRPr="00A0179E">
        <w:rPr>
          <w:rFonts w:ascii="Arial" w:hAnsi="Arial" w:cs="Arial"/>
          <w:b/>
          <w:bCs/>
          <w:color w:val="000000"/>
          <w:sz w:val="28"/>
          <w:szCs w:val="28"/>
          <w:shd w:val="clear" w:color="auto" w:fill="FFFFFF"/>
        </w:rPr>
        <w:br/>
      </w:r>
      <w:r w:rsidR="00A0179E" w:rsidRPr="00A0179E">
        <w:rPr>
          <w:rStyle w:val="Strong"/>
          <w:rFonts w:ascii="Arial" w:hAnsi="Arial" w:cs="Arial"/>
          <w:color w:val="000000"/>
          <w:sz w:val="28"/>
          <w:szCs w:val="28"/>
          <w:shd w:val="clear" w:color="auto" w:fill="FFFFFF"/>
        </w:rPr>
        <w:t>Greek Law (P. 24-25)</w:t>
      </w:r>
      <w:r w:rsidR="00A0179E" w:rsidRPr="00A0179E">
        <w:rPr>
          <w:rFonts w:ascii="Arial" w:hAnsi="Arial" w:cs="Arial"/>
          <w:b/>
          <w:bCs/>
          <w:color w:val="000000"/>
          <w:sz w:val="28"/>
          <w:szCs w:val="28"/>
          <w:shd w:val="clear" w:color="auto" w:fill="FFFFFF"/>
        </w:rPr>
        <w:br/>
      </w:r>
      <w:r w:rsidR="00A0179E" w:rsidRPr="00A0179E">
        <w:rPr>
          <w:rStyle w:val="Strong"/>
          <w:rFonts w:ascii="Arial" w:hAnsi="Arial" w:cs="Arial"/>
          <w:color w:val="000000"/>
          <w:sz w:val="28"/>
          <w:szCs w:val="28"/>
          <w:shd w:val="clear" w:color="auto" w:fill="FFFFFF"/>
        </w:rPr>
        <w:t>Roman Law (P. 26)</w:t>
      </w:r>
      <w:r w:rsidR="00A0179E" w:rsidRPr="00A0179E">
        <w:rPr>
          <w:rFonts w:ascii="Arial" w:hAnsi="Arial" w:cs="Arial"/>
          <w:b/>
          <w:bCs/>
          <w:color w:val="000000"/>
          <w:sz w:val="28"/>
          <w:szCs w:val="28"/>
          <w:shd w:val="clear" w:color="auto" w:fill="FFFFFF"/>
        </w:rPr>
        <w:br/>
      </w:r>
      <w:r w:rsidR="00A0179E" w:rsidRPr="00A0179E">
        <w:rPr>
          <w:rStyle w:val="Strong"/>
          <w:rFonts w:ascii="Arial" w:hAnsi="Arial" w:cs="Arial"/>
          <w:color w:val="000000"/>
          <w:sz w:val="28"/>
          <w:szCs w:val="28"/>
          <w:shd w:val="clear" w:color="auto" w:fill="FFFFFF"/>
        </w:rPr>
        <w:t>Justinian Code (P.27)</w:t>
      </w:r>
      <w:r w:rsidR="00A0179E" w:rsidRPr="00A0179E">
        <w:rPr>
          <w:rFonts w:ascii="Arial" w:hAnsi="Arial" w:cs="Arial"/>
          <w:b/>
          <w:bCs/>
          <w:color w:val="000000"/>
          <w:sz w:val="28"/>
          <w:szCs w:val="28"/>
          <w:shd w:val="clear" w:color="auto" w:fill="FFFFFF"/>
        </w:rPr>
        <w:br/>
      </w:r>
      <w:r w:rsidR="00A0179E" w:rsidRPr="00A0179E">
        <w:rPr>
          <w:rStyle w:val="Strong"/>
          <w:rFonts w:ascii="Arial" w:hAnsi="Arial" w:cs="Arial"/>
          <w:color w:val="000000"/>
          <w:sz w:val="28"/>
          <w:szCs w:val="28"/>
          <w:shd w:val="clear" w:color="auto" w:fill="FFFFFF"/>
        </w:rPr>
        <w:t>Napoleonic Law (P.27)</w:t>
      </w:r>
    </w:p>
    <w:p w14:paraId="45312966" w14:textId="77777777" w:rsidR="00A0179E" w:rsidRPr="00A0179E" w:rsidRDefault="00A0179E">
      <w:pPr>
        <w:ind w:left="-720" w:right="-720"/>
        <w:rPr>
          <w:sz w:val="28"/>
          <w:szCs w:val="28"/>
        </w:rPr>
      </w:pPr>
    </w:p>
    <w:p w14:paraId="0A0E1336" w14:textId="3AD512C8" w:rsidR="006A1B4B" w:rsidRDefault="006A1B4B" w:rsidP="006A1B4B">
      <w:pPr>
        <w:jc w:val="center"/>
        <w:rPr>
          <w:sz w:val="28"/>
          <w:szCs w:val="28"/>
        </w:rPr>
      </w:pPr>
    </w:p>
    <w:p w14:paraId="1B3E5395" w14:textId="41193533" w:rsidR="001612F3" w:rsidRDefault="001612F3" w:rsidP="006A1B4B">
      <w:pPr>
        <w:jc w:val="center"/>
        <w:rPr>
          <w:sz w:val="28"/>
          <w:szCs w:val="28"/>
        </w:rPr>
      </w:pPr>
    </w:p>
    <w:p w14:paraId="5903BA55" w14:textId="7141ED25" w:rsidR="006A1B4B" w:rsidRDefault="006A1B4B" w:rsidP="001D2F25">
      <w:pPr>
        <w:ind w:firstLine="720"/>
        <w:rPr>
          <w:rFonts w:ascii="Garamond" w:hAnsi="Garamond"/>
          <w:b/>
          <w:sz w:val="36"/>
          <w:szCs w:val="36"/>
        </w:rPr>
      </w:pPr>
      <w:r>
        <w:rPr>
          <w:rFonts w:ascii="Garamond" w:hAnsi="Garamond" w:cs="Helvetica Neue"/>
          <w:b/>
          <w:bCs/>
          <w:color w:val="46515A"/>
          <w:sz w:val="36"/>
          <w:szCs w:val="36"/>
        </w:rPr>
        <w:t>Knowing &amp; Understanding</w:t>
      </w:r>
      <w:r w:rsidR="001D2F25">
        <w:rPr>
          <w:rFonts w:ascii="Garamond" w:hAnsi="Garamond" w:cs="Helvetica Neue"/>
          <w:b/>
          <w:bCs/>
          <w:color w:val="46515A"/>
          <w:sz w:val="36"/>
          <w:szCs w:val="36"/>
        </w:rPr>
        <w:t xml:space="preserve"> Key Legal Concepts </w:t>
      </w:r>
    </w:p>
    <w:tbl>
      <w:tblPr>
        <w:tblStyle w:val="TableGrid"/>
        <w:tblpPr w:leftFromText="180" w:rightFromText="180" w:vertAnchor="page" w:horzAnchor="margin" w:tblpXSpec="center" w:tblpY="1531"/>
        <w:tblW w:w="11408" w:type="dxa"/>
        <w:tblLook w:val="04A0" w:firstRow="1" w:lastRow="0" w:firstColumn="1" w:lastColumn="0" w:noHBand="0" w:noVBand="1"/>
      </w:tblPr>
      <w:tblGrid>
        <w:gridCol w:w="1939"/>
        <w:gridCol w:w="5749"/>
        <w:gridCol w:w="3720"/>
      </w:tblGrid>
      <w:tr w:rsidR="006A1B4B" w14:paraId="311FC6C1" w14:textId="77777777" w:rsidTr="006A1B4B">
        <w:trPr>
          <w:trHeight w:val="547"/>
        </w:trPr>
        <w:tc>
          <w:tcPr>
            <w:tcW w:w="1939" w:type="dxa"/>
          </w:tcPr>
          <w:p w14:paraId="7F104629" w14:textId="77777777" w:rsidR="006A1B4B" w:rsidRPr="00283F2A" w:rsidRDefault="006A1B4B" w:rsidP="006A1B4B">
            <w:pPr>
              <w:rPr>
                <w:rFonts w:ascii="Garamond" w:hAnsi="Garamond"/>
                <w:b/>
              </w:rPr>
            </w:pPr>
            <w:r w:rsidRPr="00283F2A">
              <w:rPr>
                <w:rFonts w:ascii="Garamond" w:hAnsi="Garamond"/>
                <w:b/>
              </w:rPr>
              <w:t>Achievement Level</w:t>
            </w:r>
          </w:p>
        </w:tc>
        <w:tc>
          <w:tcPr>
            <w:tcW w:w="5749" w:type="dxa"/>
          </w:tcPr>
          <w:p w14:paraId="2E6099B1" w14:textId="77777777" w:rsidR="006A1B4B" w:rsidRPr="00283F2A" w:rsidRDefault="006A1B4B" w:rsidP="006A1B4B">
            <w:pPr>
              <w:rPr>
                <w:rFonts w:ascii="Garamond" w:hAnsi="Garamond"/>
                <w:b/>
              </w:rPr>
            </w:pPr>
            <w:r w:rsidRPr="00283F2A">
              <w:rPr>
                <w:rFonts w:ascii="Garamond" w:hAnsi="Garamond"/>
                <w:b/>
              </w:rPr>
              <w:t>Level Descriptor</w:t>
            </w:r>
          </w:p>
        </w:tc>
        <w:tc>
          <w:tcPr>
            <w:tcW w:w="3720" w:type="dxa"/>
          </w:tcPr>
          <w:p w14:paraId="4AF4EC73" w14:textId="77777777" w:rsidR="006A1B4B" w:rsidRPr="00283F2A" w:rsidRDefault="006A1B4B" w:rsidP="006A1B4B">
            <w:pPr>
              <w:rPr>
                <w:rFonts w:ascii="Garamond" w:hAnsi="Garamond"/>
                <w:b/>
              </w:rPr>
            </w:pPr>
            <w:r w:rsidRPr="00283F2A">
              <w:rPr>
                <w:rFonts w:ascii="Garamond" w:hAnsi="Garamond"/>
                <w:b/>
              </w:rPr>
              <w:t>Task-Specific Clarification</w:t>
            </w:r>
          </w:p>
        </w:tc>
      </w:tr>
      <w:tr w:rsidR="006A1B4B" w14:paraId="4B3926FE" w14:textId="77777777" w:rsidTr="006A1B4B">
        <w:trPr>
          <w:trHeight w:val="1215"/>
        </w:trPr>
        <w:tc>
          <w:tcPr>
            <w:tcW w:w="1939" w:type="dxa"/>
          </w:tcPr>
          <w:p w14:paraId="2B189ED3" w14:textId="77777777" w:rsidR="006A1B4B" w:rsidRPr="00283F2A" w:rsidRDefault="006A1B4B" w:rsidP="006A1B4B">
            <w:pPr>
              <w:jc w:val="center"/>
              <w:rPr>
                <w:rFonts w:ascii="Garamond" w:hAnsi="Garamond"/>
                <w:szCs w:val="28"/>
              </w:rPr>
            </w:pPr>
          </w:p>
          <w:p w14:paraId="62DA9443" w14:textId="77777777" w:rsidR="006A1B4B" w:rsidRDefault="006A1B4B" w:rsidP="006A1B4B">
            <w:pPr>
              <w:jc w:val="center"/>
              <w:rPr>
                <w:rFonts w:ascii="Garamond" w:hAnsi="Garamond"/>
                <w:szCs w:val="28"/>
              </w:rPr>
            </w:pPr>
            <w:r w:rsidRPr="00283F2A">
              <w:rPr>
                <w:rFonts w:ascii="Garamond" w:hAnsi="Garamond"/>
                <w:szCs w:val="28"/>
              </w:rPr>
              <w:t>0</w:t>
            </w:r>
          </w:p>
          <w:p w14:paraId="6A91CDC8" w14:textId="6776F2B3" w:rsidR="00732213" w:rsidRPr="00283F2A" w:rsidRDefault="00732213" w:rsidP="006A1B4B">
            <w:pPr>
              <w:jc w:val="center"/>
              <w:rPr>
                <w:rFonts w:ascii="Garamond" w:hAnsi="Garamond"/>
                <w:szCs w:val="28"/>
              </w:rPr>
            </w:pPr>
            <w:r>
              <w:rPr>
                <w:rFonts w:ascii="Garamond" w:hAnsi="Garamond"/>
                <w:szCs w:val="28"/>
              </w:rPr>
              <w:t>Incomplete</w:t>
            </w:r>
          </w:p>
        </w:tc>
        <w:tc>
          <w:tcPr>
            <w:tcW w:w="5749" w:type="dxa"/>
          </w:tcPr>
          <w:p w14:paraId="76905648" w14:textId="77777777" w:rsidR="006A1B4B" w:rsidRPr="00283F2A" w:rsidRDefault="006A1B4B" w:rsidP="006A1B4B">
            <w:pPr>
              <w:widowControl w:val="0"/>
              <w:autoSpaceDE w:val="0"/>
              <w:autoSpaceDN w:val="0"/>
              <w:adjustRightInd w:val="0"/>
              <w:rPr>
                <w:rFonts w:ascii="Garamond" w:hAnsi="Garamond" w:cs="Helvetica Neue"/>
                <w:szCs w:val="20"/>
              </w:rPr>
            </w:pPr>
            <w:r w:rsidRPr="00283F2A">
              <w:rPr>
                <w:rFonts w:ascii="Garamond" w:hAnsi="Garamond" w:cs="Helvetica Neue"/>
                <w:szCs w:val="20"/>
              </w:rPr>
              <w:t>The student does not reach a standard described by any of the descriptors below.</w:t>
            </w:r>
          </w:p>
        </w:tc>
        <w:tc>
          <w:tcPr>
            <w:tcW w:w="3720" w:type="dxa"/>
          </w:tcPr>
          <w:p w14:paraId="1A4B0630" w14:textId="77777777" w:rsidR="006A1B4B" w:rsidRPr="00283F2A" w:rsidRDefault="003855F8" w:rsidP="006A1B4B">
            <w:pPr>
              <w:rPr>
                <w:rFonts w:ascii="Garamond" w:hAnsi="Garamond"/>
                <w:b/>
                <w:szCs w:val="36"/>
              </w:rPr>
            </w:pPr>
            <w:r>
              <w:rPr>
                <w:rFonts w:ascii="Garamond" w:hAnsi="Garamond"/>
                <w:b/>
                <w:szCs w:val="36"/>
              </w:rPr>
              <w:t xml:space="preserve">Incomplete, missing many key elements or not submitted. </w:t>
            </w:r>
          </w:p>
        </w:tc>
      </w:tr>
      <w:tr w:rsidR="006A1B4B" w14:paraId="71FDA8A9" w14:textId="77777777" w:rsidTr="006A1B4B">
        <w:trPr>
          <w:trHeight w:val="1139"/>
        </w:trPr>
        <w:tc>
          <w:tcPr>
            <w:tcW w:w="1939" w:type="dxa"/>
          </w:tcPr>
          <w:p w14:paraId="6A99CA05" w14:textId="77777777" w:rsidR="006A1B4B" w:rsidRPr="00283F2A" w:rsidRDefault="006A1B4B" w:rsidP="006A1B4B">
            <w:pPr>
              <w:jc w:val="center"/>
              <w:rPr>
                <w:rFonts w:ascii="Garamond" w:hAnsi="Garamond"/>
                <w:szCs w:val="28"/>
              </w:rPr>
            </w:pPr>
          </w:p>
          <w:p w14:paraId="28E8034D" w14:textId="77777777" w:rsidR="006A1B4B" w:rsidRPr="00283F2A" w:rsidRDefault="006A1B4B" w:rsidP="006A1B4B">
            <w:pPr>
              <w:jc w:val="center"/>
              <w:rPr>
                <w:rFonts w:ascii="Garamond" w:hAnsi="Garamond"/>
                <w:szCs w:val="28"/>
              </w:rPr>
            </w:pPr>
          </w:p>
          <w:p w14:paraId="79D115ED" w14:textId="77777777" w:rsidR="006A1B4B" w:rsidRDefault="006A1B4B" w:rsidP="006A1B4B">
            <w:pPr>
              <w:jc w:val="center"/>
              <w:rPr>
                <w:rFonts w:ascii="Garamond" w:hAnsi="Garamond"/>
                <w:szCs w:val="28"/>
              </w:rPr>
            </w:pPr>
            <w:r w:rsidRPr="00283F2A">
              <w:rPr>
                <w:rFonts w:ascii="Garamond" w:hAnsi="Garamond"/>
                <w:szCs w:val="28"/>
              </w:rPr>
              <w:t>1-2</w:t>
            </w:r>
          </w:p>
          <w:p w14:paraId="67D36082" w14:textId="001A77E9" w:rsidR="00732213" w:rsidRPr="00283F2A" w:rsidRDefault="00AA3A73" w:rsidP="006A1B4B">
            <w:pPr>
              <w:jc w:val="center"/>
              <w:rPr>
                <w:rFonts w:ascii="Garamond" w:hAnsi="Garamond"/>
                <w:szCs w:val="28"/>
              </w:rPr>
            </w:pPr>
            <w:r>
              <w:rPr>
                <w:rFonts w:ascii="Garamond" w:hAnsi="Garamond"/>
                <w:szCs w:val="28"/>
              </w:rPr>
              <w:t>Emerging</w:t>
            </w:r>
          </w:p>
        </w:tc>
        <w:tc>
          <w:tcPr>
            <w:tcW w:w="5749" w:type="dxa"/>
          </w:tcPr>
          <w:p w14:paraId="332A5CA1" w14:textId="77777777" w:rsidR="006A1B4B" w:rsidRPr="00283F2A" w:rsidRDefault="006A1B4B" w:rsidP="006A1B4B">
            <w:pPr>
              <w:rPr>
                <w:rFonts w:ascii="Garamond" w:hAnsi="Garamond" w:cs="Helvetica Neue"/>
                <w:szCs w:val="20"/>
              </w:rPr>
            </w:pPr>
            <w:r w:rsidRPr="00283F2A">
              <w:rPr>
                <w:rFonts w:ascii="Garamond" w:hAnsi="Garamond" w:cs="Helvetica Neue"/>
                <w:szCs w:val="20"/>
              </w:rPr>
              <w:t>The student:</w:t>
            </w:r>
          </w:p>
          <w:p w14:paraId="7B305A8F" w14:textId="77777777" w:rsidR="006A1B4B" w:rsidRPr="00283F2A" w:rsidRDefault="006A1B4B" w:rsidP="006A1B4B">
            <w:pPr>
              <w:pStyle w:val="ListParagraph"/>
              <w:numPr>
                <w:ilvl w:val="0"/>
                <w:numId w:val="1"/>
              </w:numPr>
              <w:ind w:hanging="108"/>
              <w:rPr>
                <w:rFonts w:ascii="Garamond" w:hAnsi="Garamond"/>
                <w:b/>
                <w:szCs w:val="20"/>
              </w:rPr>
            </w:pPr>
            <w:r w:rsidRPr="00283F2A">
              <w:rPr>
                <w:rFonts w:ascii="Garamond" w:hAnsi="Garamond" w:cs="Helvetica Neue"/>
                <w:szCs w:val="20"/>
              </w:rPr>
              <w:t xml:space="preserve">uses limited relevant terminology, </w:t>
            </w:r>
          </w:p>
          <w:p w14:paraId="090F2A7F" w14:textId="77777777" w:rsidR="006A1B4B" w:rsidRPr="00283F2A" w:rsidRDefault="006A1B4B" w:rsidP="006A1B4B">
            <w:pPr>
              <w:pStyle w:val="ListParagraph"/>
              <w:numPr>
                <w:ilvl w:val="0"/>
                <w:numId w:val="1"/>
              </w:numPr>
              <w:ind w:hanging="108"/>
              <w:rPr>
                <w:rFonts w:ascii="Garamond" w:hAnsi="Garamond"/>
                <w:b/>
                <w:szCs w:val="20"/>
              </w:rPr>
            </w:pPr>
            <w:r w:rsidRPr="00283F2A">
              <w:rPr>
                <w:rFonts w:ascii="Garamond" w:hAnsi="Garamond" w:cs="Helvetica Neue"/>
                <w:szCs w:val="20"/>
              </w:rPr>
              <w:t>demonstrates basic knowledge and understanding of content and concepts with minimal descriptions and/or examples.</w:t>
            </w:r>
          </w:p>
        </w:tc>
        <w:tc>
          <w:tcPr>
            <w:tcW w:w="3720" w:type="dxa"/>
          </w:tcPr>
          <w:p w14:paraId="25DDF812" w14:textId="77777777" w:rsidR="003855F8" w:rsidRPr="00283F2A" w:rsidRDefault="003855F8" w:rsidP="003855F8">
            <w:pPr>
              <w:rPr>
                <w:rFonts w:ascii="Garamond" w:hAnsi="Garamond" w:cs="Helvetica Neue"/>
                <w:szCs w:val="20"/>
              </w:rPr>
            </w:pPr>
            <w:r w:rsidRPr="00283F2A">
              <w:rPr>
                <w:rFonts w:ascii="Garamond" w:hAnsi="Garamond" w:cs="Helvetica Neue"/>
                <w:szCs w:val="20"/>
              </w:rPr>
              <w:t>-</w:t>
            </w:r>
            <w:r>
              <w:rPr>
                <w:rFonts w:ascii="Garamond" w:hAnsi="Garamond" w:cs="Helvetica Neue"/>
                <w:szCs w:val="20"/>
              </w:rPr>
              <w:t xml:space="preserve">Attempts to document sources with APA. Overall, incorrectly.  </w:t>
            </w:r>
          </w:p>
          <w:p w14:paraId="4F828B47" w14:textId="77777777" w:rsidR="003855F8" w:rsidRPr="00283F2A" w:rsidRDefault="003855F8" w:rsidP="003855F8">
            <w:pPr>
              <w:rPr>
                <w:rFonts w:ascii="Garamond" w:hAnsi="Garamond" w:cs="Helvetica Neue"/>
                <w:szCs w:val="20"/>
              </w:rPr>
            </w:pPr>
            <w:r w:rsidRPr="00283F2A">
              <w:rPr>
                <w:rFonts w:ascii="Garamond" w:hAnsi="Garamond" w:cs="Helvetica Neue"/>
                <w:szCs w:val="20"/>
              </w:rPr>
              <w:t>-Has a title</w:t>
            </w:r>
            <w:r>
              <w:rPr>
                <w:rFonts w:ascii="Garamond" w:hAnsi="Garamond" w:cs="Helvetica Neue"/>
                <w:szCs w:val="20"/>
              </w:rPr>
              <w:t xml:space="preserve"> and </w:t>
            </w:r>
            <w:r w:rsidRPr="00283F2A">
              <w:rPr>
                <w:rFonts w:ascii="Garamond" w:hAnsi="Garamond" w:cs="Helvetica Neue"/>
                <w:szCs w:val="20"/>
              </w:rPr>
              <w:t xml:space="preserve">visuals </w:t>
            </w:r>
            <w:r>
              <w:rPr>
                <w:rFonts w:ascii="Garamond" w:hAnsi="Garamond" w:cs="Helvetica Neue"/>
                <w:szCs w:val="20"/>
              </w:rPr>
              <w:t>(little effort)</w:t>
            </w:r>
          </w:p>
          <w:p w14:paraId="5E25FA3C" w14:textId="77777777" w:rsidR="006A1B4B" w:rsidRPr="00283F2A" w:rsidRDefault="003855F8" w:rsidP="003855F8">
            <w:pPr>
              <w:rPr>
                <w:rFonts w:ascii="Garamond" w:hAnsi="Garamond"/>
                <w:b/>
                <w:szCs w:val="36"/>
              </w:rPr>
            </w:pPr>
            <w:r>
              <w:rPr>
                <w:rFonts w:ascii="Garamond" w:hAnsi="Garamond" w:cs="Helvetica Neue"/>
                <w:szCs w:val="20"/>
              </w:rPr>
              <w:t xml:space="preserve">-Has a </w:t>
            </w:r>
            <w:r w:rsidRPr="00283F2A">
              <w:rPr>
                <w:rFonts w:ascii="Garamond" w:hAnsi="Garamond" w:cs="Helvetica Neue"/>
                <w:szCs w:val="20"/>
              </w:rPr>
              <w:t>conclusion</w:t>
            </w:r>
            <w:r>
              <w:rPr>
                <w:rFonts w:ascii="Garamond" w:hAnsi="Garamond" w:cs="Helvetica Neue"/>
                <w:szCs w:val="20"/>
              </w:rPr>
              <w:t xml:space="preserve"> but may lack insight or unable to note big idea. </w:t>
            </w:r>
          </w:p>
        </w:tc>
      </w:tr>
      <w:tr w:rsidR="003855F8" w14:paraId="3E3CF869" w14:textId="77777777" w:rsidTr="006A1B4B">
        <w:trPr>
          <w:trHeight w:val="1594"/>
        </w:trPr>
        <w:tc>
          <w:tcPr>
            <w:tcW w:w="1939" w:type="dxa"/>
          </w:tcPr>
          <w:p w14:paraId="2B3C4592" w14:textId="77777777" w:rsidR="003855F8" w:rsidRPr="00283F2A" w:rsidRDefault="003855F8" w:rsidP="003855F8">
            <w:pPr>
              <w:jc w:val="center"/>
              <w:rPr>
                <w:rFonts w:ascii="Garamond" w:hAnsi="Garamond"/>
                <w:szCs w:val="28"/>
              </w:rPr>
            </w:pPr>
          </w:p>
          <w:p w14:paraId="4245B45A" w14:textId="77777777" w:rsidR="003855F8" w:rsidRPr="00283F2A" w:rsidRDefault="003855F8" w:rsidP="003855F8">
            <w:pPr>
              <w:jc w:val="center"/>
              <w:rPr>
                <w:rFonts w:ascii="Garamond" w:hAnsi="Garamond"/>
                <w:szCs w:val="28"/>
              </w:rPr>
            </w:pPr>
          </w:p>
          <w:p w14:paraId="72D09ED0" w14:textId="77777777" w:rsidR="003855F8" w:rsidRDefault="003855F8" w:rsidP="003855F8">
            <w:pPr>
              <w:jc w:val="center"/>
              <w:rPr>
                <w:rFonts w:ascii="Garamond" w:hAnsi="Garamond"/>
                <w:szCs w:val="28"/>
              </w:rPr>
            </w:pPr>
            <w:r w:rsidRPr="00283F2A">
              <w:rPr>
                <w:rFonts w:ascii="Garamond" w:hAnsi="Garamond"/>
                <w:szCs w:val="28"/>
              </w:rPr>
              <w:t>3-4</w:t>
            </w:r>
          </w:p>
          <w:p w14:paraId="0724B106" w14:textId="2CD60530" w:rsidR="00AA3A73" w:rsidRPr="00283F2A" w:rsidRDefault="00083EC8" w:rsidP="003855F8">
            <w:pPr>
              <w:jc w:val="center"/>
              <w:rPr>
                <w:rFonts w:ascii="Garamond" w:hAnsi="Garamond"/>
                <w:szCs w:val="28"/>
              </w:rPr>
            </w:pPr>
            <w:r>
              <w:rPr>
                <w:rFonts w:ascii="Garamond" w:hAnsi="Garamond"/>
                <w:szCs w:val="28"/>
              </w:rPr>
              <w:t>Developing</w:t>
            </w:r>
          </w:p>
        </w:tc>
        <w:tc>
          <w:tcPr>
            <w:tcW w:w="5749" w:type="dxa"/>
          </w:tcPr>
          <w:p w14:paraId="25A7DBDE" w14:textId="77777777" w:rsidR="003855F8" w:rsidRPr="00283F2A" w:rsidRDefault="003855F8" w:rsidP="003855F8">
            <w:pPr>
              <w:rPr>
                <w:rFonts w:ascii="Garamond" w:hAnsi="Garamond" w:cs="Helvetica Neue"/>
                <w:szCs w:val="20"/>
              </w:rPr>
            </w:pPr>
            <w:r w:rsidRPr="00283F2A">
              <w:rPr>
                <w:rFonts w:ascii="Garamond" w:hAnsi="Garamond" w:cs="Helvetica Neue"/>
                <w:szCs w:val="20"/>
              </w:rPr>
              <w:t>The student:</w:t>
            </w:r>
          </w:p>
          <w:p w14:paraId="33AA9F54" w14:textId="77777777" w:rsidR="003855F8" w:rsidRPr="00283F2A" w:rsidRDefault="003855F8" w:rsidP="003855F8">
            <w:pPr>
              <w:pStyle w:val="ListParagraph"/>
              <w:numPr>
                <w:ilvl w:val="0"/>
                <w:numId w:val="2"/>
              </w:numPr>
              <w:ind w:hanging="108"/>
              <w:rPr>
                <w:rFonts w:ascii="Garamond" w:hAnsi="Garamond"/>
                <w:b/>
                <w:szCs w:val="20"/>
              </w:rPr>
            </w:pPr>
            <w:r w:rsidRPr="00283F2A">
              <w:rPr>
                <w:rFonts w:ascii="Garamond" w:hAnsi="Garamond" w:cs="Helvetica Neue"/>
                <w:szCs w:val="20"/>
              </w:rPr>
              <w:t xml:space="preserve">uses some terminology accurately and appropriately, </w:t>
            </w:r>
          </w:p>
          <w:p w14:paraId="33AF1E87" w14:textId="77777777" w:rsidR="003855F8" w:rsidRPr="00283F2A" w:rsidRDefault="003855F8" w:rsidP="003855F8">
            <w:pPr>
              <w:pStyle w:val="ListParagraph"/>
              <w:numPr>
                <w:ilvl w:val="0"/>
                <w:numId w:val="2"/>
              </w:numPr>
              <w:ind w:hanging="108"/>
              <w:rPr>
                <w:rFonts w:ascii="Garamond" w:hAnsi="Garamond"/>
                <w:b/>
                <w:szCs w:val="20"/>
              </w:rPr>
            </w:pPr>
            <w:r w:rsidRPr="00283F2A">
              <w:rPr>
                <w:rFonts w:ascii="Garamond" w:hAnsi="Garamond" w:cs="Helvetica Neue"/>
                <w:szCs w:val="20"/>
              </w:rPr>
              <w:t>demonstrates adequate knowledge and understanding of content and concepts through satisfactory descriptions, explanations and examples.</w:t>
            </w:r>
          </w:p>
        </w:tc>
        <w:tc>
          <w:tcPr>
            <w:tcW w:w="3720" w:type="dxa"/>
          </w:tcPr>
          <w:p w14:paraId="6032DFAE" w14:textId="77777777" w:rsidR="003855F8" w:rsidRPr="00283F2A" w:rsidRDefault="003855F8" w:rsidP="003855F8">
            <w:pPr>
              <w:rPr>
                <w:rFonts w:ascii="Garamond" w:hAnsi="Garamond" w:cs="Helvetica Neue"/>
                <w:szCs w:val="20"/>
              </w:rPr>
            </w:pPr>
            <w:r w:rsidRPr="00283F2A">
              <w:rPr>
                <w:rFonts w:ascii="Garamond" w:hAnsi="Garamond" w:cs="Helvetica Neue"/>
                <w:szCs w:val="20"/>
              </w:rPr>
              <w:t>-</w:t>
            </w:r>
            <w:r>
              <w:rPr>
                <w:rFonts w:ascii="Garamond" w:hAnsi="Garamond" w:cs="Helvetica Neue"/>
                <w:szCs w:val="20"/>
              </w:rPr>
              <w:t>D</w:t>
            </w:r>
            <w:r w:rsidRPr="00283F2A">
              <w:rPr>
                <w:rFonts w:ascii="Garamond" w:hAnsi="Garamond" w:cs="Helvetica Neue"/>
                <w:szCs w:val="20"/>
              </w:rPr>
              <w:t>ocuments sources of information using a recognized convention (APA format)</w:t>
            </w:r>
            <w:r>
              <w:rPr>
                <w:rFonts w:ascii="Garamond" w:hAnsi="Garamond" w:cs="Helvetica Neue"/>
                <w:szCs w:val="20"/>
              </w:rPr>
              <w:t xml:space="preserve"> With many errors</w:t>
            </w:r>
          </w:p>
          <w:p w14:paraId="1ABC10B9" w14:textId="77777777" w:rsidR="003855F8" w:rsidRPr="00283F2A" w:rsidRDefault="003855F8" w:rsidP="003855F8">
            <w:pPr>
              <w:rPr>
                <w:rFonts w:ascii="Garamond" w:hAnsi="Garamond" w:cs="Helvetica Neue"/>
                <w:szCs w:val="20"/>
              </w:rPr>
            </w:pPr>
            <w:r w:rsidRPr="00283F2A">
              <w:rPr>
                <w:rFonts w:ascii="Garamond" w:hAnsi="Garamond" w:cs="Helvetica Neue"/>
                <w:szCs w:val="20"/>
              </w:rPr>
              <w:t>-Has a title</w:t>
            </w:r>
            <w:r>
              <w:rPr>
                <w:rFonts w:ascii="Garamond" w:hAnsi="Garamond" w:cs="Helvetica Neue"/>
                <w:szCs w:val="20"/>
              </w:rPr>
              <w:t xml:space="preserve"> and </w:t>
            </w:r>
            <w:r w:rsidRPr="00283F2A">
              <w:rPr>
                <w:rFonts w:ascii="Garamond" w:hAnsi="Garamond" w:cs="Helvetica Neue"/>
                <w:szCs w:val="20"/>
              </w:rPr>
              <w:t xml:space="preserve">visuals </w:t>
            </w:r>
          </w:p>
          <w:p w14:paraId="3BDA3C02" w14:textId="77777777" w:rsidR="003855F8" w:rsidRPr="00283F2A" w:rsidRDefault="003855F8" w:rsidP="003855F8">
            <w:pPr>
              <w:rPr>
                <w:rFonts w:ascii="Garamond" w:hAnsi="Garamond"/>
                <w:b/>
                <w:szCs w:val="36"/>
              </w:rPr>
            </w:pPr>
            <w:r>
              <w:rPr>
                <w:rFonts w:ascii="Garamond" w:hAnsi="Garamond" w:cs="Helvetica Neue"/>
                <w:szCs w:val="20"/>
              </w:rPr>
              <w:t xml:space="preserve">-Has a </w:t>
            </w:r>
            <w:r w:rsidRPr="00283F2A">
              <w:rPr>
                <w:rFonts w:ascii="Garamond" w:hAnsi="Garamond" w:cs="Helvetica Neue"/>
                <w:szCs w:val="20"/>
              </w:rPr>
              <w:t>conclusion</w:t>
            </w:r>
            <w:r>
              <w:rPr>
                <w:rFonts w:ascii="Garamond" w:hAnsi="Garamond" w:cs="Helvetica Neue"/>
                <w:szCs w:val="20"/>
              </w:rPr>
              <w:t xml:space="preserve"> that recognizes there is a big idea. Not much detail.</w:t>
            </w:r>
          </w:p>
        </w:tc>
      </w:tr>
      <w:tr w:rsidR="003855F8" w14:paraId="5FEBD9FD" w14:textId="77777777" w:rsidTr="006A1B4B">
        <w:trPr>
          <w:trHeight w:val="1351"/>
        </w:trPr>
        <w:tc>
          <w:tcPr>
            <w:tcW w:w="1939" w:type="dxa"/>
          </w:tcPr>
          <w:p w14:paraId="4412AC43" w14:textId="77777777" w:rsidR="003855F8" w:rsidRPr="00283F2A" w:rsidRDefault="003855F8" w:rsidP="003855F8">
            <w:pPr>
              <w:jc w:val="center"/>
              <w:rPr>
                <w:rFonts w:ascii="Garamond" w:hAnsi="Garamond"/>
                <w:szCs w:val="28"/>
              </w:rPr>
            </w:pPr>
          </w:p>
          <w:p w14:paraId="1B675132" w14:textId="77777777" w:rsidR="003855F8" w:rsidRPr="00283F2A" w:rsidRDefault="003855F8" w:rsidP="003855F8">
            <w:pPr>
              <w:jc w:val="center"/>
              <w:rPr>
                <w:rFonts w:ascii="Garamond" w:hAnsi="Garamond"/>
                <w:szCs w:val="28"/>
              </w:rPr>
            </w:pPr>
          </w:p>
          <w:p w14:paraId="1149C856" w14:textId="77777777" w:rsidR="003855F8" w:rsidRDefault="003855F8" w:rsidP="003855F8">
            <w:pPr>
              <w:jc w:val="center"/>
              <w:rPr>
                <w:rFonts w:ascii="Garamond" w:hAnsi="Garamond"/>
                <w:szCs w:val="28"/>
              </w:rPr>
            </w:pPr>
            <w:r w:rsidRPr="00283F2A">
              <w:rPr>
                <w:rFonts w:ascii="Garamond" w:hAnsi="Garamond"/>
                <w:szCs w:val="28"/>
              </w:rPr>
              <w:t>5-6</w:t>
            </w:r>
          </w:p>
          <w:p w14:paraId="65A2B03F" w14:textId="554EC09F" w:rsidR="00674A36" w:rsidRPr="00283F2A" w:rsidRDefault="00674A36" w:rsidP="003855F8">
            <w:pPr>
              <w:jc w:val="center"/>
              <w:rPr>
                <w:rFonts w:ascii="Garamond" w:hAnsi="Garamond"/>
                <w:szCs w:val="28"/>
              </w:rPr>
            </w:pPr>
            <w:r>
              <w:rPr>
                <w:rFonts w:ascii="Garamond" w:hAnsi="Garamond"/>
                <w:szCs w:val="28"/>
              </w:rPr>
              <w:t>Proficient</w:t>
            </w:r>
          </w:p>
        </w:tc>
        <w:tc>
          <w:tcPr>
            <w:tcW w:w="5749" w:type="dxa"/>
          </w:tcPr>
          <w:p w14:paraId="2D504CDC" w14:textId="77777777" w:rsidR="003855F8" w:rsidRPr="00283F2A" w:rsidRDefault="003855F8" w:rsidP="003855F8">
            <w:pPr>
              <w:rPr>
                <w:rFonts w:ascii="Garamond" w:hAnsi="Garamond" w:cs="Helvetica Neue"/>
                <w:szCs w:val="20"/>
              </w:rPr>
            </w:pPr>
            <w:r w:rsidRPr="00283F2A">
              <w:rPr>
                <w:rFonts w:ascii="Garamond" w:hAnsi="Garamond" w:cs="Helvetica Neue"/>
                <w:szCs w:val="20"/>
              </w:rPr>
              <w:t>The student:</w:t>
            </w:r>
          </w:p>
          <w:p w14:paraId="7CA163F1" w14:textId="77777777" w:rsidR="003855F8" w:rsidRPr="00283F2A" w:rsidRDefault="003855F8" w:rsidP="003855F8">
            <w:pPr>
              <w:pStyle w:val="ListParagraph"/>
              <w:numPr>
                <w:ilvl w:val="0"/>
                <w:numId w:val="3"/>
              </w:numPr>
              <w:ind w:hanging="108"/>
              <w:rPr>
                <w:rFonts w:ascii="Garamond" w:hAnsi="Garamond"/>
                <w:b/>
                <w:szCs w:val="20"/>
              </w:rPr>
            </w:pPr>
            <w:r w:rsidRPr="00283F2A">
              <w:rPr>
                <w:rFonts w:ascii="Garamond" w:hAnsi="Garamond" w:cs="Helvetica Neue"/>
                <w:szCs w:val="20"/>
              </w:rPr>
              <w:t xml:space="preserve">uses a range of terminology accurately and appropriately, </w:t>
            </w:r>
          </w:p>
          <w:p w14:paraId="56841474" w14:textId="77777777" w:rsidR="003855F8" w:rsidRPr="00283F2A" w:rsidRDefault="003855F8" w:rsidP="003855F8">
            <w:pPr>
              <w:pStyle w:val="ListParagraph"/>
              <w:numPr>
                <w:ilvl w:val="0"/>
                <w:numId w:val="3"/>
              </w:numPr>
              <w:ind w:hanging="108"/>
              <w:rPr>
                <w:rFonts w:ascii="Garamond" w:hAnsi="Garamond"/>
                <w:b/>
                <w:szCs w:val="20"/>
              </w:rPr>
            </w:pPr>
            <w:r w:rsidRPr="00283F2A">
              <w:rPr>
                <w:rFonts w:ascii="Garamond" w:hAnsi="Garamond" w:cs="Helvetica Neue"/>
                <w:szCs w:val="20"/>
              </w:rPr>
              <w:t>demonstrates substantial knowledge and understanding of content and concepts through accurate descriptions, explanations and examples.</w:t>
            </w:r>
          </w:p>
        </w:tc>
        <w:tc>
          <w:tcPr>
            <w:tcW w:w="3720" w:type="dxa"/>
          </w:tcPr>
          <w:p w14:paraId="24118261" w14:textId="77777777" w:rsidR="003855F8" w:rsidRPr="00283F2A" w:rsidRDefault="003855F8" w:rsidP="003855F8">
            <w:pPr>
              <w:rPr>
                <w:rFonts w:ascii="Garamond" w:hAnsi="Garamond" w:cs="Helvetica Neue"/>
                <w:szCs w:val="20"/>
              </w:rPr>
            </w:pPr>
            <w:r w:rsidRPr="00283F2A">
              <w:rPr>
                <w:rFonts w:ascii="Garamond" w:hAnsi="Garamond" w:cs="Helvetica Neue"/>
                <w:szCs w:val="20"/>
              </w:rPr>
              <w:t>-</w:t>
            </w:r>
            <w:r>
              <w:rPr>
                <w:rFonts w:ascii="Garamond" w:hAnsi="Garamond" w:cs="Helvetica Neue"/>
                <w:szCs w:val="20"/>
              </w:rPr>
              <w:t>D</w:t>
            </w:r>
            <w:r w:rsidRPr="00283F2A">
              <w:rPr>
                <w:rFonts w:ascii="Garamond" w:hAnsi="Garamond" w:cs="Helvetica Neue"/>
                <w:szCs w:val="20"/>
              </w:rPr>
              <w:t>ocuments sources of information using a recognized convention (APA format)</w:t>
            </w:r>
            <w:r>
              <w:rPr>
                <w:rFonts w:ascii="Garamond" w:hAnsi="Garamond" w:cs="Helvetica Neue"/>
                <w:szCs w:val="20"/>
              </w:rPr>
              <w:t xml:space="preserve"> With errors</w:t>
            </w:r>
          </w:p>
          <w:p w14:paraId="4EC38DB7" w14:textId="77777777" w:rsidR="003855F8" w:rsidRPr="00283F2A" w:rsidRDefault="003855F8" w:rsidP="003855F8">
            <w:pPr>
              <w:rPr>
                <w:rFonts w:ascii="Garamond" w:hAnsi="Garamond" w:cs="Helvetica Neue"/>
                <w:szCs w:val="20"/>
              </w:rPr>
            </w:pPr>
            <w:r w:rsidRPr="00283F2A">
              <w:rPr>
                <w:rFonts w:ascii="Garamond" w:hAnsi="Garamond" w:cs="Helvetica Neue"/>
                <w:szCs w:val="20"/>
              </w:rPr>
              <w:t>-Has a title, visuals that are well chosen</w:t>
            </w:r>
          </w:p>
          <w:p w14:paraId="3F209473" w14:textId="77777777" w:rsidR="003855F8" w:rsidRPr="00283F2A" w:rsidRDefault="003855F8" w:rsidP="003855F8">
            <w:pPr>
              <w:rPr>
                <w:rFonts w:ascii="Garamond" w:hAnsi="Garamond"/>
                <w:b/>
                <w:szCs w:val="36"/>
              </w:rPr>
            </w:pPr>
            <w:r>
              <w:rPr>
                <w:rFonts w:ascii="Garamond" w:hAnsi="Garamond" w:cs="Helvetica Neue"/>
                <w:szCs w:val="20"/>
              </w:rPr>
              <w:t xml:space="preserve">-Has a </w:t>
            </w:r>
            <w:r w:rsidRPr="00283F2A">
              <w:rPr>
                <w:rFonts w:ascii="Garamond" w:hAnsi="Garamond" w:cs="Helvetica Neue"/>
                <w:szCs w:val="20"/>
              </w:rPr>
              <w:t>conclusion</w:t>
            </w:r>
            <w:r>
              <w:rPr>
                <w:rFonts w:ascii="Garamond" w:hAnsi="Garamond" w:cs="Helvetica Neue"/>
                <w:szCs w:val="20"/>
              </w:rPr>
              <w:t xml:space="preserve"> that shows big idea</w:t>
            </w:r>
          </w:p>
        </w:tc>
      </w:tr>
      <w:tr w:rsidR="003855F8" w14:paraId="15E09D85" w14:textId="77777777" w:rsidTr="006A1B4B">
        <w:trPr>
          <w:trHeight w:val="1609"/>
        </w:trPr>
        <w:tc>
          <w:tcPr>
            <w:tcW w:w="1939" w:type="dxa"/>
          </w:tcPr>
          <w:p w14:paraId="7616B36C" w14:textId="77777777" w:rsidR="003855F8" w:rsidRPr="00283F2A" w:rsidRDefault="003855F8" w:rsidP="003855F8">
            <w:pPr>
              <w:jc w:val="center"/>
              <w:rPr>
                <w:rFonts w:ascii="Garamond" w:hAnsi="Garamond"/>
                <w:szCs w:val="28"/>
              </w:rPr>
            </w:pPr>
          </w:p>
          <w:p w14:paraId="5FEE2161" w14:textId="77777777" w:rsidR="003855F8" w:rsidRPr="00283F2A" w:rsidRDefault="003855F8" w:rsidP="003855F8">
            <w:pPr>
              <w:jc w:val="center"/>
              <w:rPr>
                <w:rFonts w:ascii="Garamond" w:hAnsi="Garamond"/>
                <w:szCs w:val="28"/>
              </w:rPr>
            </w:pPr>
          </w:p>
          <w:p w14:paraId="2A91AB06" w14:textId="77777777" w:rsidR="00674A36" w:rsidRDefault="003855F8" w:rsidP="00674A36">
            <w:pPr>
              <w:jc w:val="center"/>
              <w:rPr>
                <w:rFonts w:ascii="Garamond" w:hAnsi="Garamond"/>
                <w:szCs w:val="28"/>
              </w:rPr>
            </w:pPr>
            <w:r w:rsidRPr="00283F2A">
              <w:rPr>
                <w:rFonts w:ascii="Garamond" w:hAnsi="Garamond"/>
                <w:szCs w:val="28"/>
              </w:rPr>
              <w:t>7-8</w:t>
            </w:r>
          </w:p>
          <w:p w14:paraId="4D837CD9" w14:textId="4673DAC0" w:rsidR="00674A36" w:rsidRPr="00283F2A" w:rsidRDefault="00674A36" w:rsidP="00674A36">
            <w:pPr>
              <w:jc w:val="center"/>
              <w:rPr>
                <w:rFonts w:ascii="Garamond" w:hAnsi="Garamond"/>
                <w:szCs w:val="28"/>
              </w:rPr>
            </w:pPr>
            <w:r>
              <w:rPr>
                <w:rFonts w:ascii="Garamond" w:hAnsi="Garamond"/>
                <w:szCs w:val="28"/>
              </w:rPr>
              <w:t xml:space="preserve">Proficient and </w:t>
            </w:r>
            <w:r w:rsidR="006A457E">
              <w:rPr>
                <w:rFonts w:ascii="Garamond" w:hAnsi="Garamond"/>
                <w:szCs w:val="28"/>
              </w:rPr>
              <w:t>Extending</w:t>
            </w:r>
          </w:p>
        </w:tc>
        <w:tc>
          <w:tcPr>
            <w:tcW w:w="5749" w:type="dxa"/>
          </w:tcPr>
          <w:p w14:paraId="48597F47" w14:textId="77777777" w:rsidR="003855F8" w:rsidRPr="00283F2A" w:rsidRDefault="003855F8" w:rsidP="003855F8">
            <w:pPr>
              <w:rPr>
                <w:rFonts w:ascii="Garamond" w:hAnsi="Garamond" w:cs="Helvetica Neue"/>
                <w:szCs w:val="20"/>
              </w:rPr>
            </w:pPr>
            <w:r w:rsidRPr="00283F2A">
              <w:rPr>
                <w:rFonts w:ascii="Garamond" w:hAnsi="Garamond" w:cs="Helvetica Neue"/>
                <w:szCs w:val="20"/>
              </w:rPr>
              <w:t>The student:</w:t>
            </w:r>
          </w:p>
          <w:p w14:paraId="2C749698" w14:textId="77777777" w:rsidR="003855F8" w:rsidRPr="00283F2A" w:rsidRDefault="003855F8" w:rsidP="003855F8">
            <w:pPr>
              <w:pStyle w:val="ListParagraph"/>
              <w:numPr>
                <w:ilvl w:val="0"/>
                <w:numId w:val="4"/>
              </w:numPr>
              <w:ind w:hanging="108"/>
              <w:rPr>
                <w:rFonts w:ascii="Garamond" w:hAnsi="Garamond"/>
                <w:b/>
                <w:szCs w:val="20"/>
              </w:rPr>
            </w:pPr>
            <w:r w:rsidRPr="00283F2A">
              <w:rPr>
                <w:rFonts w:ascii="Garamond" w:hAnsi="Garamond" w:cs="Helvetica Neue"/>
                <w:szCs w:val="20"/>
              </w:rPr>
              <w:t xml:space="preserve">consistently uses a wide range of terminology effectively, </w:t>
            </w:r>
          </w:p>
          <w:p w14:paraId="0FC209DB" w14:textId="77777777" w:rsidR="003855F8" w:rsidRPr="00283F2A" w:rsidRDefault="003855F8" w:rsidP="003855F8">
            <w:pPr>
              <w:pStyle w:val="ListParagraph"/>
              <w:numPr>
                <w:ilvl w:val="0"/>
                <w:numId w:val="4"/>
              </w:numPr>
              <w:ind w:hanging="108"/>
              <w:rPr>
                <w:rFonts w:ascii="Garamond" w:hAnsi="Garamond"/>
                <w:b/>
                <w:szCs w:val="20"/>
              </w:rPr>
            </w:pPr>
            <w:r w:rsidRPr="00283F2A">
              <w:rPr>
                <w:rFonts w:ascii="Garamond" w:hAnsi="Garamond" w:cs="Helvetica Neue"/>
                <w:szCs w:val="20"/>
              </w:rPr>
              <w:t>demonstrates detailed knowledge and understanding of content and concepts through thorough accurate descriptions, explanations and examples.</w:t>
            </w:r>
          </w:p>
        </w:tc>
        <w:tc>
          <w:tcPr>
            <w:tcW w:w="3720" w:type="dxa"/>
          </w:tcPr>
          <w:p w14:paraId="2200D8B9" w14:textId="77777777" w:rsidR="003855F8" w:rsidRPr="00283F2A" w:rsidRDefault="003855F8" w:rsidP="003855F8">
            <w:pPr>
              <w:rPr>
                <w:rFonts w:ascii="Garamond" w:hAnsi="Garamond" w:cs="Helvetica Neue"/>
                <w:szCs w:val="20"/>
              </w:rPr>
            </w:pPr>
            <w:r w:rsidRPr="00283F2A">
              <w:rPr>
                <w:rFonts w:ascii="Garamond" w:hAnsi="Garamond" w:cs="Helvetica Neue"/>
                <w:szCs w:val="20"/>
              </w:rPr>
              <w:t>-Consistently documents sources of information using a recognized convention (APA format bibliography of sources)</w:t>
            </w:r>
          </w:p>
          <w:p w14:paraId="1586F399" w14:textId="77777777" w:rsidR="003855F8" w:rsidRPr="00283F2A" w:rsidRDefault="003855F8" w:rsidP="003855F8">
            <w:pPr>
              <w:rPr>
                <w:rFonts w:ascii="Garamond" w:hAnsi="Garamond" w:cs="Helvetica Neue"/>
                <w:szCs w:val="20"/>
              </w:rPr>
            </w:pPr>
            <w:r w:rsidRPr="00283F2A">
              <w:rPr>
                <w:rFonts w:ascii="Garamond" w:hAnsi="Garamond" w:cs="Helvetica Neue"/>
                <w:szCs w:val="20"/>
              </w:rPr>
              <w:t>-Has a title, visuals that are aesthetically well chosen</w:t>
            </w:r>
          </w:p>
          <w:p w14:paraId="753BE582" w14:textId="77777777" w:rsidR="003855F8" w:rsidRPr="00283F2A" w:rsidRDefault="003855F8" w:rsidP="003855F8">
            <w:pPr>
              <w:rPr>
                <w:rFonts w:ascii="Garamond" w:hAnsi="Garamond"/>
                <w:b/>
                <w:szCs w:val="36"/>
              </w:rPr>
            </w:pPr>
            <w:r w:rsidRPr="00283F2A">
              <w:rPr>
                <w:rFonts w:ascii="Garamond" w:hAnsi="Garamond" w:cs="Helvetica Neue"/>
                <w:szCs w:val="20"/>
              </w:rPr>
              <w:t>-Has an insightful conclusion</w:t>
            </w:r>
          </w:p>
        </w:tc>
      </w:tr>
    </w:tbl>
    <w:p w14:paraId="75DED4FF" w14:textId="5560D1DF" w:rsidR="009B5F0D" w:rsidRDefault="001612F3" w:rsidP="009B5F0D">
      <w:pPr>
        <w:shd w:val="clear" w:color="auto" w:fill="FFFFFF"/>
        <w:spacing w:line="288" w:lineRule="atLeast"/>
        <w:outlineLvl w:val="3"/>
        <w:rPr>
          <w:rFonts w:ascii="Helvetica Neue" w:eastAsia="Times New Roman" w:hAnsi="Helvetica Neue" w:cs="Times New Roman"/>
          <w:b/>
          <w:bCs/>
          <w:color w:val="333333"/>
          <w:sz w:val="36"/>
          <w:szCs w:val="36"/>
        </w:rPr>
      </w:pPr>
      <w:r>
        <w:rPr>
          <w:rFonts w:ascii="Georgia" w:eastAsia="Times New Roman" w:hAnsi="Georgia" w:cs="Times New Roman"/>
          <w:noProof/>
          <w:color w:val="333333"/>
        </w:rPr>
        <w:drawing>
          <wp:anchor distT="0" distB="0" distL="114300" distR="114300" simplePos="0" relativeHeight="251666432" behindDoc="0" locked="0" layoutInCell="1" allowOverlap="1" wp14:anchorId="4CF01397" wp14:editId="7DE42EC3">
            <wp:simplePos x="0" y="0"/>
            <wp:positionH relativeFrom="column">
              <wp:posOffset>4574750</wp:posOffset>
            </wp:positionH>
            <wp:positionV relativeFrom="paragraph">
              <wp:posOffset>5423536</wp:posOffset>
            </wp:positionV>
            <wp:extent cx="1806549" cy="2101850"/>
            <wp:effectExtent l="0" t="0" r="3810" b="0"/>
            <wp:wrapNone/>
            <wp:docPr id="9" name="Picture 9" descr="\\sd67\district\Users\Staff\jfitton\HomeDrive\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d67\district\Users\Staff\jfitton\HomeDrive\download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7203" cy="2114245"/>
                    </a:xfrm>
                    <a:prstGeom prst="rect">
                      <a:avLst/>
                    </a:prstGeom>
                    <a:noFill/>
                    <a:ln>
                      <a:noFill/>
                    </a:ln>
                  </pic:spPr>
                </pic:pic>
              </a:graphicData>
            </a:graphic>
            <wp14:sizeRelH relativeFrom="page">
              <wp14:pctWidth>0</wp14:pctWidth>
            </wp14:sizeRelH>
            <wp14:sizeRelV relativeFrom="page">
              <wp14:pctHeight>0</wp14:pctHeight>
            </wp14:sizeRelV>
          </wp:anchor>
        </w:drawing>
      </w:r>
      <w:r w:rsidR="00700D1F">
        <w:rPr>
          <w:rFonts w:ascii="Georgia" w:eastAsia="Times New Roman" w:hAnsi="Georgia" w:cs="Times New Roman"/>
          <w:noProof/>
          <w:color w:val="333333"/>
        </w:rPr>
        <w:drawing>
          <wp:anchor distT="0" distB="0" distL="114300" distR="114300" simplePos="0" relativeHeight="251656192" behindDoc="0" locked="0" layoutInCell="1" allowOverlap="1" wp14:anchorId="0F47F45B" wp14:editId="3898294E">
            <wp:simplePos x="0" y="0"/>
            <wp:positionH relativeFrom="column">
              <wp:posOffset>-622299</wp:posOffset>
            </wp:positionH>
            <wp:positionV relativeFrom="paragraph">
              <wp:posOffset>5429885</wp:posOffset>
            </wp:positionV>
            <wp:extent cx="4546600" cy="2053859"/>
            <wp:effectExtent l="0" t="0" r="6350" b="3810"/>
            <wp:wrapNone/>
            <wp:docPr id="8" name="Picture 8" descr="\\sd67\district\users\Staff\jfitton\FldrRedirection\Desktop\APA 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d67\district\users\Staff\jfitton\FldrRedirection\Desktop\APA forma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4585" cy="20665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E3167" w14:textId="67476616" w:rsidR="00283F2A" w:rsidRDefault="00283F2A" w:rsidP="009B5F0D">
      <w:pPr>
        <w:shd w:val="clear" w:color="auto" w:fill="FFFFFF"/>
        <w:spacing w:line="288" w:lineRule="atLeast"/>
        <w:outlineLvl w:val="3"/>
        <w:rPr>
          <w:rFonts w:ascii="Helvetica Neue" w:eastAsia="Times New Roman" w:hAnsi="Helvetica Neue" w:cs="Times New Roman"/>
          <w:b/>
          <w:bCs/>
          <w:color w:val="333333"/>
          <w:sz w:val="36"/>
          <w:szCs w:val="36"/>
        </w:rPr>
      </w:pPr>
    </w:p>
    <w:p w14:paraId="4FD9EC26" w14:textId="77777777" w:rsidR="00283F2A" w:rsidRDefault="00283F2A" w:rsidP="009B5F0D">
      <w:pPr>
        <w:shd w:val="clear" w:color="auto" w:fill="FFFFFF"/>
        <w:spacing w:line="288" w:lineRule="atLeast"/>
        <w:outlineLvl w:val="3"/>
        <w:rPr>
          <w:rFonts w:ascii="Helvetica Neue" w:eastAsia="Times New Roman" w:hAnsi="Helvetica Neue" w:cs="Times New Roman"/>
          <w:b/>
          <w:bCs/>
          <w:color w:val="333333"/>
          <w:sz w:val="36"/>
          <w:szCs w:val="36"/>
        </w:rPr>
      </w:pPr>
    </w:p>
    <w:p w14:paraId="76453C54" w14:textId="77777777" w:rsidR="00283F2A" w:rsidRDefault="00283F2A" w:rsidP="009B5F0D">
      <w:pPr>
        <w:shd w:val="clear" w:color="auto" w:fill="FFFFFF"/>
        <w:spacing w:line="288" w:lineRule="atLeast"/>
        <w:outlineLvl w:val="3"/>
        <w:rPr>
          <w:rFonts w:ascii="Helvetica Neue" w:eastAsia="Times New Roman" w:hAnsi="Helvetica Neue" w:cs="Times New Roman"/>
          <w:b/>
          <w:bCs/>
          <w:color w:val="333333"/>
          <w:sz w:val="36"/>
          <w:szCs w:val="36"/>
        </w:rPr>
      </w:pPr>
    </w:p>
    <w:p w14:paraId="5928559B" w14:textId="77777777" w:rsidR="00283F2A" w:rsidRDefault="00283F2A" w:rsidP="009B5F0D">
      <w:pPr>
        <w:shd w:val="clear" w:color="auto" w:fill="FFFFFF"/>
        <w:spacing w:line="288" w:lineRule="atLeast"/>
        <w:outlineLvl w:val="3"/>
        <w:rPr>
          <w:rFonts w:ascii="Helvetica Neue" w:eastAsia="Times New Roman" w:hAnsi="Helvetica Neue" w:cs="Times New Roman"/>
          <w:b/>
          <w:bCs/>
          <w:color w:val="333333"/>
          <w:sz w:val="36"/>
          <w:szCs w:val="36"/>
        </w:rPr>
      </w:pPr>
    </w:p>
    <w:p w14:paraId="7B68F525" w14:textId="77777777" w:rsidR="00283F2A" w:rsidRDefault="00283F2A" w:rsidP="009B5F0D">
      <w:pPr>
        <w:shd w:val="clear" w:color="auto" w:fill="FFFFFF"/>
        <w:spacing w:line="288" w:lineRule="atLeast"/>
        <w:outlineLvl w:val="3"/>
        <w:rPr>
          <w:rFonts w:ascii="Helvetica Neue" w:eastAsia="Times New Roman" w:hAnsi="Helvetica Neue" w:cs="Times New Roman"/>
          <w:b/>
          <w:bCs/>
          <w:color w:val="333333"/>
          <w:sz w:val="36"/>
          <w:szCs w:val="36"/>
        </w:rPr>
      </w:pPr>
    </w:p>
    <w:p w14:paraId="5D9415DC" w14:textId="77777777" w:rsidR="00283F2A" w:rsidRDefault="00283F2A" w:rsidP="00700D1F">
      <w:pPr>
        <w:shd w:val="clear" w:color="auto" w:fill="FFFFFF"/>
        <w:spacing w:line="288" w:lineRule="atLeast"/>
        <w:ind w:right="-1080"/>
        <w:outlineLvl w:val="3"/>
        <w:rPr>
          <w:rFonts w:ascii="Helvetica Neue" w:eastAsia="Times New Roman" w:hAnsi="Helvetica Neue" w:cs="Times New Roman"/>
          <w:b/>
          <w:bCs/>
          <w:color w:val="333333"/>
          <w:sz w:val="36"/>
          <w:szCs w:val="36"/>
        </w:rPr>
      </w:pPr>
    </w:p>
    <w:p w14:paraId="15177516" w14:textId="54691168" w:rsidR="009B5F0D" w:rsidRPr="009B5F0D" w:rsidRDefault="009B5F0D" w:rsidP="00283F2A">
      <w:pPr>
        <w:shd w:val="clear" w:color="auto" w:fill="FFFFFF"/>
        <w:spacing w:line="288" w:lineRule="atLeast"/>
        <w:ind w:left="-990" w:right="-1080"/>
        <w:outlineLvl w:val="3"/>
        <w:rPr>
          <w:rFonts w:ascii="Helvetica Neue" w:eastAsia="Times New Roman" w:hAnsi="Helvetica Neue" w:cs="Times New Roman"/>
          <w:b/>
          <w:bCs/>
          <w:color w:val="333333"/>
          <w:sz w:val="36"/>
          <w:szCs w:val="36"/>
        </w:rPr>
      </w:pPr>
      <w:r w:rsidRPr="009B5F0D">
        <w:rPr>
          <w:rFonts w:ascii="Helvetica Neue" w:eastAsia="Times New Roman" w:hAnsi="Helvetica Neue" w:cs="Times New Roman"/>
          <w:b/>
          <w:bCs/>
          <w:color w:val="333333"/>
          <w:sz w:val="36"/>
          <w:szCs w:val="36"/>
        </w:rPr>
        <w:t>Three to Seven Authors</w:t>
      </w:r>
    </w:p>
    <w:p w14:paraId="3FF39081" w14:textId="77777777" w:rsidR="009B5F0D" w:rsidRPr="009B5F0D" w:rsidRDefault="009B5F0D" w:rsidP="00283F2A">
      <w:pPr>
        <w:shd w:val="clear" w:color="auto" w:fill="FFFFFF"/>
        <w:ind w:left="-990" w:right="-1080"/>
        <w:rPr>
          <w:rFonts w:ascii="Arial" w:eastAsia="Times New Roman" w:hAnsi="Arial" w:cs="Arial"/>
          <w:color w:val="333333"/>
        </w:rPr>
      </w:pPr>
      <w:r w:rsidRPr="009B5F0D">
        <w:rPr>
          <w:rFonts w:ascii="Arial" w:eastAsia="Times New Roman" w:hAnsi="Arial" w:cs="Arial"/>
          <w:color w:val="333333"/>
        </w:rPr>
        <w:t>List by last names and initials; commas separate author names, while the last author name is preceded again by ampersand.</w:t>
      </w:r>
    </w:p>
    <w:p w14:paraId="7DFB7196" w14:textId="77777777" w:rsidR="009B5F0D" w:rsidRDefault="009B5F0D" w:rsidP="00283F2A">
      <w:pPr>
        <w:shd w:val="clear" w:color="auto" w:fill="FFFFFF"/>
        <w:ind w:left="-990" w:right="-1080" w:hanging="375"/>
        <w:rPr>
          <w:rFonts w:ascii="Georgia" w:eastAsia="Times New Roman" w:hAnsi="Georgia" w:cs="Times New Roman"/>
          <w:color w:val="333333"/>
        </w:rPr>
      </w:pPr>
    </w:p>
    <w:p w14:paraId="324187B2" w14:textId="77777777" w:rsidR="009B5F0D" w:rsidRPr="009B5F0D" w:rsidRDefault="009B5F0D" w:rsidP="00283F2A">
      <w:pPr>
        <w:shd w:val="clear" w:color="auto" w:fill="FFFFFF"/>
        <w:ind w:left="-990" w:right="-1080"/>
        <w:rPr>
          <w:rFonts w:ascii="Georgia" w:eastAsia="Times New Roman" w:hAnsi="Georgia" w:cs="Times New Roman"/>
          <w:color w:val="333333"/>
        </w:rPr>
      </w:pPr>
      <w:r w:rsidRPr="009B5F0D">
        <w:rPr>
          <w:rFonts w:ascii="Georgia" w:eastAsia="Times New Roman" w:hAnsi="Georgia" w:cs="Times New Roman"/>
          <w:color w:val="333333"/>
        </w:rPr>
        <w:t>Kernis, M. H., Cornell, D. P., Sun, C. R., Berry, A., Harlow, T., &amp; Bach, J. S. (1993). There's more to self-esteem than whether it is high or low: The importance of stability of self-esteem. </w:t>
      </w:r>
      <w:r w:rsidRPr="009B5F0D">
        <w:rPr>
          <w:rFonts w:ascii="Georgia" w:eastAsia="Times New Roman" w:hAnsi="Georgia" w:cs="Times New Roman"/>
          <w:i/>
          <w:iCs/>
          <w:color w:val="333333"/>
        </w:rPr>
        <w:t>Journal of Personality and Social Psychology, 65</w:t>
      </w:r>
      <w:r w:rsidRPr="009B5F0D">
        <w:rPr>
          <w:rFonts w:ascii="Georgia" w:eastAsia="Times New Roman" w:hAnsi="Georgia" w:cs="Times New Roman"/>
          <w:color w:val="333333"/>
        </w:rPr>
        <w:t>, 1190-1204.</w:t>
      </w:r>
    </w:p>
    <w:sectPr w:rsidR="009B5F0D" w:rsidRPr="009B5F0D" w:rsidSect="00700D1F">
      <w:pgSz w:w="12240" w:h="15840"/>
      <w:pgMar w:top="27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D3F4B"/>
    <w:multiLevelType w:val="hybridMultilevel"/>
    <w:tmpl w:val="A69E6F42"/>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754260"/>
    <w:multiLevelType w:val="hybridMultilevel"/>
    <w:tmpl w:val="1E6EA4E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547846B0"/>
    <w:multiLevelType w:val="hybridMultilevel"/>
    <w:tmpl w:val="22EC2CB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E51944"/>
    <w:multiLevelType w:val="hybridMultilevel"/>
    <w:tmpl w:val="1D300F6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1647958">
    <w:abstractNumId w:val="1"/>
  </w:num>
  <w:num w:numId="2" w16cid:durableId="2102605012">
    <w:abstractNumId w:val="3"/>
  </w:num>
  <w:num w:numId="3" w16cid:durableId="1064765209">
    <w:abstractNumId w:val="0"/>
  </w:num>
  <w:num w:numId="4" w16cid:durableId="1238055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9E"/>
    <w:rsid w:val="00083EC8"/>
    <w:rsid w:val="001612F3"/>
    <w:rsid w:val="001D2F25"/>
    <w:rsid w:val="00221E9F"/>
    <w:rsid w:val="00283F2A"/>
    <w:rsid w:val="003855F8"/>
    <w:rsid w:val="005F6259"/>
    <w:rsid w:val="00625060"/>
    <w:rsid w:val="00647C8F"/>
    <w:rsid w:val="00674A36"/>
    <w:rsid w:val="00686F67"/>
    <w:rsid w:val="006A1B4B"/>
    <w:rsid w:val="006A457E"/>
    <w:rsid w:val="00700D1F"/>
    <w:rsid w:val="00732213"/>
    <w:rsid w:val="00745034"/>
    <w:rsid w:val="00887B1E"/>
    <w:rsid w:val="009B5F0D"/>
    <w:rsid w:val="00A0179E"/>
    <w:rsid w:val="00AA3A73"/>
    <w:rsid w:val="00EC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1CF2"/>
  <w15:docId w15:val="{4FECE4BA-BAD3-4D98-ABB6-C471BDB7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79E"/>
    <w:pPr>
      <w:spacing w:after="0" w:line="240" w:lineRule="auto"/>
    </w:pPr>
    <w:rPr>
      <w:rFonts w:eastAsiaTheme="minorEastAsia"/>
      <w:sz w:val="24"/>
      <w:szCs w:val="24"/>
    </w:rPr>
  </w:style>
  <w:style w:type="paragraph" w:styleId="Heading4">
    <w:name w:val="heading 4"/>
    <w:basedOn w:val="Normal"/>
    <w:link w:val="Heading4Char"/>
    <w:uiPriority w:val="9"/>
    <w:qFormat/>
    <w:rsid w:val="009B5F0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79E"/>
    <w:pPr>
      <w:ind w:left="720"/>
      <w:contextualSpacing/>
    </w:pPr>
  </w:style>
  <w:style w:type="table" w:styleId="TableGrid">
    <w:name w:val="Table Grid"/>
    <w:basedOn w:val="TableNormal"/>
    <w:uiPriority w:val="59"/>
    <w:rsid w:val="00A0179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179E"/>
    <w:rPr>
      <w:b/>
      <w:bCs/>
    </w:rPr>
  </w:style>
  <w:style w:type="character" w:styleId="Hyperlink">
    <w:name w:val="Hyperlink"/>
    <w:basedOn w:val="DefaultParagraphFont"/>
    <w:uiPriority w:val="99"/>
    <w:unhideWhenUsed/>
    <w:rsid w:val="00A0179E"/>
    <w:rPr>
      <w:color w:val="0000FF" w:themeColor="hyperlink"/>
      <w:u w:val="single"/>
    </w:rPr>
  </w:style>
  <w:style w:type="paragraph" w:styleId="BalloonText">
    <w:name w:val="Balloon Text"/>
    <w:basedOn w:val="Normal"/>
    <w:link w:val="BalloonTextChar"/>
    <w:uiPriority w:val="99"/>
    <w:semiHidden/>
    <w:unhideWhenUsed/>
    <w:rsid w:val="00A0179E"/>
    <w:rPr>
      <w:rFonts w:ascii="Tahoma" w:hAnsi="Tahoma" w:cs="Tahoma"/>
      <w:sz w:val="16"/>
      <w:szCs w:val="16"/>
    </w:rPr>
  </w:style>
  <w:style w:type="character" w:customStyle="1" w:styleId="BalloonTextChar">
    <w:name w:val="Balloon Text Char"/>
    <w:basedOn w:val="DefaultParagraphFont"/>
    <w:link w:val="BalloonText"/>
    <w:uiPriority w:val="99"/>
    <w:semiHidden/>
    <w:rsid w:val="00A0179E"/>
    <w:rPr>
      <w:rFonts w:ascii="Tahoma" w:eastAsiaTheme="minorEastAsia" w:hAnsi="Tahoma" w:cs="Tahoma"/>
      <w:sz w:val="16"/>
      <w:szCs w:val="16"/>
    </w:rPr>
  </w:style>
  <w:style w:type="character" w:customStyle="1" w:styleId="Heading4Char">
    <w:name w:val="Heading 4 Char"/>
    <w:basedOn w:val="DefaultParagraphFont"/>
    <w:link w:val="Heading4"/>
    <w:uiPriority w:val="9"/>
    <w:rsid w:val="009B5F0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B5F0D"/>
    <w:pPr>
      <w:spacing w:before="100" w:beforeAutospacing="1" w:after="100" w:afterAutospacing="1"/>
    </w:pPr>
    <w:rPr>
      <w:rFonts w:ascii="Times New Roman" w:eastAsia="Times New Roman" w:hAnsi="Times New Roman" w:cs="Times New Roman"/>
    </w:rPr>
  </w:style>
  <w:style w:type="paragraph" w:customStyle="1" w:styleId="citation">
    <w:name w:val="citation"/>
    <w:basedOn w:val="Normal"/>
    <w:rsid w:val="009B5F0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B5F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683604">
      <w:bodyDiv w:val="1"/>
      <w:marLeft w:val="0"/>
      <w:marRight w:val="0"/>
      <w:marTop w:val="0"/>
      <w:marBottom w:val="0"/>
      <w:divBdr>
        <w:top w:val="none" w:sz="0" w:space="0" w:color="auto"/>
        <w:left w:val="none" w:sz="0" w:space="0" w:color="auto"/>
        <w:bottom w:val="none" w:sz="0" w:space="0" w:color="auto"/>
        <w:right w:val="none" w:sz="0" w:space="0" w:color="auto"/>
      </w:divBdr>
      <w:divsChild>
        <w:div w:id="1054817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Fitton, Jeff</dc:creator>
  <cp:lastModifiedBy>Fitton, Jeff</cp:lastModifiedBy>
  <cp:revision>2</cp:revision>
  <dcterms:created xsi:type="dcterms:W3CDTF">2023-09-21T19:35:00Z</dcterms:created>
  <dcterms:modified xsi:type="dcterms:W3CDTF">2023-09-21T19:35:00Z</dcterms:modified>
</cp:coreProperties>
</file>