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65" w:rsidRPr="00306A15" w:rsidRDefault="00371665" w:rsidP="00FD2BE2">
      <w:pPr>
        <w:ind w:left="-851" w:right="-723"/>
        <w:rPr>
          <w:rFonts w:ascii="Frutiger SBIN Bd v.1" w:hAnsi="Frutiger SBIN Bd v.1"/>
        </w:rPr>
      </w:pPr>
      <w:r>
        <w:rPr>
          <w:rFonts w:ascii="Frutiger SBIN Bd v.1" w:hAnsi="Frutiger SBIN Bd v.1"/>
        </w:rPr>
        <w:t xml:space="preserve">Name: ______________________ </w:t>
      </w:r>
      <w:r>
        <w:rPr>
          <w:rFonts w:ascii="Frutiger SBIN Bd v.1" w:hAnsi="Frutiger SBIN Bd v.1"/>
        </w:rPr>
        <w:tab/>
      </w:r>
      <w:r>
        <w:rPr>
          <w:rFonts w:ascii="Frutiger SBIN Bd v.1" w:hAnsi="Frutiger SBIN Bd v.1"/>
        </w:rPr>
        <w:tab/>
      </w:r>
      <w:r>
        <w:rPr>
          <w:rFonts w:ascii="Frutiger SBIN Bd v.1" w:hAnsi="Frutiger SBIN Bd v.1"/>
        </w:rPr>
        <w:tab/>
      </w:r>
      <w:r>
        <w:rPr>
          <w:rFonts w:ascii="Frutiger SBIN Bd v.1" w:hAnsi="Frutiger SBIN Bd v.1"/>
        </w:rPr>
        <w:tab/>
      </w:r>
      <w:r>
        <w:rPr>
          <w:rFonts w:ascii="Frutiger SBIN Bd v.1" w:hAnsi="Frutiger SBIN Bd v.1"/>
        </w:rPr>
        <w:tab/>
      </w:r>
      <w:r>
        <w:rPr>
          <w:rFonts w:ascii="Frutiger SBIN Bd v.1" w:hAnsi="Frutiger SBIN Bd v.1"/>
        </w:rPr>
        <w:tab/>
      </w:r>
      <w:r>
        <w:rPr>
          <w:rFonts w:ascii="Frutiger SBIN Bd v.1" w:hAnsi="Frutiger SBIN Bd v.1"/>
        </w:rPr>
        <w:tab/>
      </w:r>
      <w:r w:rsidR="00FD2BE2">
        <w:rPr>
          <w:rFonts w:ascii="Frutiger SBIN Bd v.1" w:hAnsi="Frutiger SBIN Bd v.1"/>
        </w:rPr>
        <w:tab/>
      </w:r>
      <w:r w:rsidR="00FD2BE2">
        <w:rPr>
          <w:rFonts w:ascii="Frutiger SBIN Bd v.1" w:hAnsi="Frutiger SBIN Bd v.1"/>
        </w:rPr>
        <w:tab/>
      </w:r>
      <w:r w:rsidR="00FD2BE2">
        <w:rPr>
          <w:rFonts w:ascii="Frutiger SBIN Bd v.1" w:hAnsi="Frutiger SBIN Bd v.1"/>
        </w:rPr>
        <w:tab/>
      </w:r>
      <w:r w:rsidR="00FD2BE2">
        <w:rPr>
          <w:rFonts w:ascii="Frutiger SBIN Bd v.1" w:hAnsi="Frutiger SBIN Bd v.1"/>
        </w:rPr>
        <w:tab/>
      </w:r>
      <w:r w:rsidR="00FD2BE2">
        <w:rPr>
          <w:rFonts w:ascii="Frutiger SBIN Bd v.1" w:hAnsi="Frutiger SBIN Bd v.1"/>
        </w:rPr>
        <w:tab/>
      </w:r>
      <w:r w:rsidR="00FD2BE2">
        <w:rPr>
          <w:rFonts w:ascii="Frutiger SBIN Bd v.1" w:hAnsi="Frutiger SBIN Bd v.1"/>
        </w:rPr>
        <w:tab/>
      </w:r>
      <w:r>
        <w:rPr>
          <w:rFonts w:ascii="Frutiger SBIN Bd v.1" w:hAnsi="Frutiger SBIN Bd v.1"/>
        </w:rPr>
        <w:t>Date:_____________________</w:t>
      </w:r>
    </w:p>
    <w:p w:rsidR="00371665" w:rsidRPr="00FD2BE2" w:rsidRDefault="0085660E" w:rsidP="00FD2BE2">
      <w:pPr>
        <w:ind w:left="-851" w:right="-723"/>
        <w:jc w:val="center"/>
        <w:rPr>
          <w:rFonts w:ascii="Frutiger SBIN Bd v.1" w:hAnsi="Frutiger SBIN Bd v.1"/>
          <w:b/>
          <w:sz w:val="36"/>
          <w:szCs w:val="52"/>
          <w:u w:val="single"/>
        </w:rPr>
      </w:pPr>
      <w:r>
        <w:rPr>
          <w:rFonts w:ascii="Frutiger SBIN Bd v.1" w:hAnsi="Frutiger SBIN Bd v.1"/>
          <w:b/>
          <w:sz w:val="36"/>
          <w:szCs w:val="52"/>
          <w:u w:val="single"/>
        </w:rPr>
        <w:t>Indiana Jones and the _______________________</w:t>
      </w:r>
    </w:p>
    <w:p w:rsidR="00371665" w:rsidRDefault="00371665" w:rsidP="00D03277">
      <w:pPr>
        <w:ind w:left="-851" w:right="-1006"/>
        <w:rPr>
          <w:rFonts w:ascii="Arial" w:hAnsi="Arial" w:cs="Arial"/>
          <w:sz w:val="22"/>
          <w:szCs w:val="22"/>
        </w:rPr>
      </w:pPr>
      <w:r w:rsidRPr="00996FB6">
        <w:rPr>
          <w:rFonts w:ascii="Arial" w:hAnsi="Arial" w:cs="Arial"/>
          <w:sz w:val="22"/>
          <w:szCs w:val="22"/>
        </w:rPr>
        <w:t xml:space="preserve">The Indiana Jones films are simple, classic stories.  The characters are often stereotypical and the plot driven by a </w:t>
      </w:r>
      <w:r>
        <w:rPr>
          <w:rFonts w:ascii="Arial" w:hAnsi="Arial" w:cs="Arial"/>
          <w:sz w:val="22"/>
          <w:szCs w:val="22"/>
        </w:rPr>
        <w:t>simple</w:t>
      </w:r>
      <w:r w:rsidRPr="00996F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“good versus evil” conflict.  Thes</w:t>
      </w:r>
      <w:r w:rsidR="00FD2BE2">
        <w:rPr>
          <w:rFonts w:ascii="Arial" w:hAnsi="Arial" w:cs="Arial"/>
          <w:sz w:val="22"/>
          <w:szCs w:val="22"/>
        </w:rPr>
        <w:t xml:space="preserve">e stories are escapist (made to </w:t>
      </w:r>
      <w:r>
        <w:rPr>
          <w:rFonts w:ascii="Arial" w:hAnsi="Arial" w:cs="Arial"/>
          <w:sz w:val="22"/>
          <w:szCs w:val="22"/>
        </w:rPr>
        <w:t>entertain rather than instruct), falling in the adventure genre.</w:t>
      </w:r>
      <w:r w:rsidR="00FD2B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 you watch the movie, fill in the table below with an example to support each descriptor.</w:t>
      </w:r>
    </w:p>
    <w:tbl>
      <w:tblPr>
        <w:tblStyle w:val="TableGrid"/>
        <w:tblpPr w:leftFromText="180" w:rightFromText="180" w:vertAnchor="text" w:horzAnchor="page" w:tblpX="469" w:tblpY="39"/>
        <w:tblW w:w="19434" w:type="dxa"/>
        <w:tblLook w:val="00BF"/>
      </w:tblPr>
      <w:tblGrid>
        <w:gridCol w:w="2236"/>
        <w:gridCol w:w="6098"/>
        <w:gridCol w:w="11100"/>
      </w:tblGrid>
      <w:tr w:rsidR="00371665">
        <w:trPr>
          <w:trHeight w:val="272"/>
        </w:trPr>
        <w:tc>
          <w:tcPr>
            <w:tcW w:w="2236" w:type="dxa"/>
          </w:tcPr>
          <w:p w:rsidR="00371665" w:rsidRPr="00FD2BE2" w:rsidRDefault="00371665" w:rsidP="003716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2BE2">
              <w:rPr>
                <w:rFonts w:ascii="Arial" w:hAnsi="Arial" w:cs="Arial"/>
                <w:b/>
                <w:sz w:val="22"/>
                <w:szCs w:val="22"/>
              </w:rPr>
              <w:t>Term</w:t>
            </w:r>
          </w:p>
        </w:tc>
        <w:tc>
          <w:tcPr>
            <w:tcW w:w="6098" w:type="dxa"/>
          </w:tcPr>
          <w:p w:rsidR="00371665" w:rsidRPr="00FD2BE2" w:rsidRDefault="00371665" w:rsidP="003716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2BE2">
              <w:rPr>
                <w:rFonts w:ascii="Arial" w:hAnsi="Arial" w:cs="Arial"/>
                <w:b/>
                <w:sz w:val="22"/>
                <w:szCs w:val="22"/>
              </w:rPr>
              <w:t>Definition</w:t>
            </w:r>
          </w:p>
        </w:tc>
        <w:tc>
          <w:tcPr>
            <w:tcW w:w="11100" w:type="dxa"/>
          </w:tcPr>
          <w:p w:rsidR="00371665" w:rsidRPr="00FD2BE2" w:rsidRDefault="00371665" w:rsidP="003716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2BE2">
              <w:rPr>
                <w:rFonts w:ascii="Arial" w:hAnsi="Arial" w:cs="Arial"/>
                <w:b/>
                <w:sz w:val="22"/>
                <w:szCs w:val="22"/>
              </w:rPr>
              <w:t>Example</w:t>
            </w:r>
          </w:p>
        </w:tc>
      </w:tr>
      <w:tr w:rsidR="00371665">
        <w:trPr>
          <w:trHeight w:val="506"/>
        </w:trPr>
        <w:tc>
          <w:tcPr>
            <w:tcW w:w="2236" w:type="dxa"/>
          </w:tcPr>
          <w:p w:rsidR="00371665" w:rsidRDefault="00371665" w:rsidP="00371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Protagonist</w:t>
            </w:r>
          </w:p>
        </w:tc>
        <w:tc>
          <w:tcPr>
            <w:tcW w:w="6098" w:type="dxa"/>
          </w:tcPr>
          <w:p w:rsidR="00371665" w:rsidRDefault="00371665" w:rsidP="00371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Character</w:t>
            </w:r>
          </w:p>
          <w:p w:rsidR="00371665" w:rsidRDefault="00371665" w:rsidP="003716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0" w:type="dxa"/>
          </w:tcPr>
          <w:p w:rsidR="00FD2BE2" w:rsidRDefault="00FD2BE2" w:rsidP="00371665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665" w:rsidRDefault="00371665" w:rsidP="003716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665">
        <w:trPr>
          <w:trHeight w:val="506"/>
        </w:trPr>
        <w:tc>
          <w:tcPr>
            <w:tcW w:w="2236" w:type="dxa"/>
          </w:tcPr>
          <w:p w:rsidR="00371665" w:rsidRDefault="00371665" w:rsidP="00371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Antagonist</w:t>
            </w:r>
          </w:p>
        </w:tc>
        <w:tc>
          <w:tcPr>
            <w:tcW w:w="6098" w:type="dxa"/>
          </w:tcPr>
          <w:p w:rsidR="00371665" w:rsidRDefault="00371665" w:rsidP="00371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Opposing character or force against the main character</w:t>
            </w:r>
          </w:p>
          <w:p w:rsidR="00371665" w:rsidRDefault="00371665" w:rsidP="003716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0" w:type="dxa"/>
          </w:tcPr>
          <w:p w:rsidR="00371665" w:rsidRDefault="00371665" w:rsidP="003716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665">
        <w:trPr>
          <w:trHeight w:val="506"/>
        </w:trPr>
        <w:tc>
          <w:tcPr>
            <w:tcW w:w="2236" w:type="dxa"/>
          </w:tcPr>
          <w:p w:rsidR="00371665" w:rsidRDefault="00371665" w:rsidP="00371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Conflict</w:t>
            </w:r>
          </w:p>
        </w:tc>
        <w:tc>
          <w:tcPr>
            <w:tcW w:w="6098" w:type="dxa"/>
          </w:tcPr>
          <w:p w:rsidR="00371665" w:rsidRDefault="00371665" w:rsidP="00371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Main issue or problem in the story </w:t>
            </w:r>
          </w:p>
          <w:p w:rsidR="00371665" w:rsidRDefault="00371665" w:rsidP="003716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0" w:type="dxa"/>
          </w:tcPr>
          <w:p w:rsidR="00FD2BE2" w:rsidRDefault="00F90A0D" w:rsidP="00371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Problem:</w:t>
            </w:r>
          </w:p>
          <w:p w:rsidR="00FD2BE2" w:rsidRDefault="00FD2BE2" w:rsidP="00371665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665" w:rsidRDefault="00F90A0D" w:rsidP="00371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Conflict type (man vs. man, self, environment, supernatural):</w:t>
            </w:r>
          </w:p>
        </w:tc>
      </w:tr>
      <w:tr w:rsidR="00371665">
        <w:trPr>
          <w:trHeight w:val="506"/>
        </w:trPr>
        <w:tc>
          <w:tcPr>
            <w:tcW w:w="2236" w:type="dxa"/>
          </w:tcPr>
          <w:p w:rsidR="00371665" w:rsidRDefault="00371665" w:rsidP="00371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Climax</w:t>
            </w:r>
          </w:p>
        </w:tc>
        <w:tc>
          <w:tcPr>
            <w:tcW w:w="6098" w:type="dxa"/>
          </w:tcPr>
          <w:p w:rsidR="00371665" w:rsidRDefault="00371665" w:rsidP="00371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Highest point of tension in the story</w:t>
            </w:r>
          </w:p>
          <w:p w:rsidR="00371665" w:rsidRDefault="00371665" w:rsidP="003716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0" w:type="dxa"/>
          </w:tcPr>
          <w:p w:rsidR="00FD2BE2" w:rsidRDefault="00FD2BE2" w:rsidP="00371665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BE2" w:rsidRDefault="00FD2BE2" w:rsidP="00371665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665" w:rsidRDefault="00371665" w:rsidP="003716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665">
        <w:trPr>
          <w:trHeight w:val="506"/>
        </w:trPr>
        <w:tc>
          <w:tcPr>
            <w:tcW w:w="2236" w:type="dxa"/>
          </w:tcPr>
          <w:p w:rsidR="00371665" w:rsidRDefault="00371665" w:rsidP="00371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Dynamic Character</w:t>
            </w:r>
          </w:p>
        </w:tc>
        <w:tc>
          <w:tcPr>
            <w:tcW w:w="6098" w:type="dxa"/>
          </w:tcPr>
          <w:p w:rsidR="00371665" w:rsidRDefault="00371665" w:rsidP="00371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Character that changes in the story (Learns something and changes in a permanent way)</w:t>
            </w:r>
          </w:p>
          <w:p w:rsidR="00371665" w:rsidRDefault="00371665" w:rsidP="003716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0" w:type="dxa"/>
          </w:tcPr>
          <w:p w:rsidR="00F90A0D" w:rsidRDefault="00F90A0D" w:rsidP="00371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Character: </w:t>
            </w:r>
          </w:p>
          <w:p w:rsidR="00371665" w:rsidRDefault="00F90A0D" w:rsidP="00371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does the character change:</w:t>
            </w:r>
          </w:p>
        </w:tc>
      </w:tr>
      <w:tr w:rsidR="00371665">
        <w:trPr>
          <w:trHeight w:val="506"/>
        </w:trPr>
        <w:tc>
          <w:tcPr>
            <w:tcW w:w="2236" w:type="dxa"/>
          </w:tcPr>
          <w:p w:rsidR="00371665" w:rsidRDefault="00371665" w:rsidP="00371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Static Character</w:t>
            </w:r>
          </w:p>
        </w:tc>
        <w:tc>
          <w:tcPr>
            <w:tcW w:w="6098" w:type="dxa"/>
          </w:tcPr>
          <w:p w:rsidR="00371665" w:rsidRDefault="00371665" w:rsidP="00371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Character that doesn’t change (does not learn anything)</w:t>
            </w:r>
          </w:p>
          <w:p w:rsidR="00371665" w:rsidRDefault="00371665" w:rsidP="003716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0" w:type="dxa"/>
          </w:tcPr>
          <w:p w:rsidR="00FD2BE2" w:rsidRDefault="00F90A0D" w:rsidP="00371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Character:</w:t>
            </w:r>
          </w:p>
          <w:p w:rsidR="00F90A0D" w:rsidRDefault="00F90A0D" w:rsidP="00371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do they stay the same:</w:t>
            </w:r>
          </w:p>
          <w:p w:rsidR="00371665" w:rsidRDefault="00371665" w:rsidP="003716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665">
        <w:trPr>
          <w:trHeight w:val="506"/>
        </w:trPr>
        <w:tc>
          <w:tcPr>
            <w:tcW w:w="2236" w:type="dxa"/>
          </w:tcPr>
          <w:p w:rsidR="00371665" w:rsidRDefault="00371665" w:rsidP="00371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Flat Character</w:t>
            </w:r>
          </w:p>
        </w:tc>
        <w:tc>
          <w:tcPr>
            <w:tcW w:w="6098" w:type="dxa"/>
          </w:tcPr>
          <w:p w:rsidR="00371665" w:rsidRDefault="00371665" w:rsidP="00371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Character with 1-2 traits; not very well developed</w:t>
            </w:r>
          </w:p>
          <w:p w:rsidR="00371665" w:rsidRDefault="00371665" w:rsidP="003716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0" w:type="dxa"/>
          </w:tcPr>
          <w:p w:rsidR="00FD2BE2" w:rsidRDefault="00F90A0D" w:rsidP="00371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Character:</w:t>
            </w:r>
          </w:p>
          <w:p w:rsidR="00FD2BE2" w:rsidRDefault="00F90A0D" w:rsidP="00371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do we know about them:</w:t>
            </w:r>
          </w:p>
          <w:p w:rsidR="00371665" w:rsidRDefault="00371665" w:rsidP="003716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665">
        <w:trPr>
          <w:trHeight w:val="506"/>
        </w:trPr>
        <w:tc>
          <w:tcPr>
            <w:tcW w:w="2236" w:type="dxa"/>
          </w:tcPr>
          <w:p w:rsidR="00371665" w:rsidRDefault="00371665" w:rsidP="00371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Round Character</w:t>
            </w:r>
          </w:p>
        </w:tc>
        <w:tc>
          <w:tcPr>
            <w:tcW w:w="6098" w:type="dxa"/>
          </w:tcPr>
          <w:p w:rsidR="00371665" w:rsidRDefault="00371665" w:rsidP="00371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Character with many traits; well developed</w:t>
            </w:r>
          </w:p>
          <w:p w:rsidR="00371665" w:rsidRDefault="00371665" w:rsidP="003716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0" w:type="dxa"/>
          </w:tcPr>
          <w:p w:rsidR="00FD2BE2" w:rsidRDefault="00F90A0D" w:rsidP="00371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Character: </w:t>
            </w:r>
          </w:p>
          <w:p w:rsidR="00FD2BE2" w:rsidRDefault="00F90A0D" w:rsidP="00371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do we know about them: </w:t>
            </w:r>
          </w:p>
          <w:p w:rsidR="00371665" w:rsidRDefault="00371665" w:rsidP="003716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665">
        <w:trPr>
          <w:trHeight w:val="506"/>
        </w:trPr>
        <w:tc>
          <w:tcPr>
            <w:tcW w:w="2236" w:type="dxa"/>
          </w:tcPr>
          <w:p w:rsidR="00371665" w:rsidRDefault="00371665" w:rsidP="00371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Stereotype</w:t>
            </w:r>
          </w:p>
        </w:tc>
        <w:tc>
          <w:tcPr>
            <w:tcW w:w="6098" w:type="dxa"/>
          </w:tcPr>
          <w:p w:rsidR="00371665" w:rsidRDefault="00371665" w:rsidP="00371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Character with predictable traits</w:t>
            </w:r>
          </w:p>
          <w:p w:rsidR="00371665" w:rsidRDefault="00371665" w:rsidP="003716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0" w:type="dxa"/>
          </w:tcPr>
          <w:p w:rsidR="00FD2BE2" w:rsidRDefault="00F90A0D" w:rsidP="00371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Character: </w:t>
            </w:r>
          </w:p>
          <w:p w:rsidR="00FD2BE2" w:rsidRDefault="00F90A0D" w:rsidP="00371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Stereotype of?</w:t>
            </w:r>
          </w:p>
          <w:p w:rsidR="00371665" w:rsidRDefault="00371665" w:rsidP="003716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665">
        <w:trPr>
          <w:trHeight w:val="506"/>
        </w:trPr>
        <w:tc>
          <w:tcPr>
            <w:tcW w:w="2236" w:type="dxa"/>
          </w:tcPr>
          <w:p w:rsidR="00371665" w:rsidRDefault="00371665" w:rsidP="00371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Foreshadowing</w:t>
            </w:r>
          </w:p>
        </w:tc>
        <w:tc>
          <w:tcPr>
            <w:tcW w:w="6098" w:type="dxa"/>
          </w:tcPr>
          <w:p w:rsidR="00371665" w:rsidRDefault="00371665" w:rsidP="00371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Hints of what is to come in the story</w:t>
            </w:r>
          </w:p>
          <w:p w:rsidR="00371665" w:rsidRDefault="00371665" w:rsidP="003716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0" w:type="dxa"/>
          </w:tcPr>
          <w:p w:rsidR="00FD2BE2" w:rsidRDefault="00FD2BE2" w:rsidP="00371665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BE2" w:rsidRDefault="00FD2BE2" w:rsidP="00371665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665" w:rsidRDefault="00371665" w:rsidP="003716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665">
        <w:trPr>
          <w:trHeight w:val="506"/>
        </w:trPr>
        <w:tc>
          <w:tcPr>
            <w:tcW w:w="2236" w:type="dxa"/>
          </w:tcPr>
          <w:p w:rsidR="00371665" w:rsidRDefault="00371665" w:rsidP="00371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Irony</w:t>
            </w:r>
          </w:p>
        </w:tc>
        <w:tc>
          <w:tcPr>
            <w:tcW w:w="6098" w:type="dxa"/>
          </w:tcPr>
          <w:p w:rsidR="00371665" w:rsidRDefault="00371665" w:rsidP="00371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Opposite happens of what was expected in the story</w:t>
            </w:r>
          </w:p>
          <w:p w:rsidR="00371665" w:rsidRDefault="00371665" w:rsidP="003716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0" w:type="dxa"/>
          </w:tcPr>
          <w:p w:rsidR="00FD2BE2" w:rsidRDefault="00FD2BE2" w:rsidP="00371665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BE2" w:rsidRDefault="00FD2BE2" w:rsidP="00371665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665" w:rsidRDefault="00371665" w:rsidP="003716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665">
        <w:trPr>
          <w:trHeight w:val="281"/>
        </w:trPr>
        <w:tc>
          <w:tcPr>
            <w:tcW w:w="2236" w:type="dxa"/>
          </w:tcPr>
          <w:p w:rsidR="00371665" w:rsidRDefault="00371665" w:rsidP="00371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Central Plot</w:t>
            </w:r>
          </w:p>
        </w:tc>
        <w:tc>
          <w:tcPr>
            <w:tcW w:w="6098" w:type="dxa"/>
          </w:tcPr>
          <w:p w:rsidR="00371665" w:rsidRDefault="00371665" w:rsidP="00371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events of the story</w:t>
            </w:r>
          </w:p>
          <w:p w:rsidR="00371665" w:rsidRDefault="00371665" w:rsidP="003716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0" w:type="dxa"/>
          </w:tcPr>
          <w:p w:rsidR="00FD2BE2" w:rsidRDefault="00FD2BE2" w:rsidP="00371665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BE2" w:rsidRDefault="00FD2BE2" w:rsidP="00371665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665" w:rsidRDefault="00371665" w:rsidP="003716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665">
        <w:trPr>
          <w:trHeight w:val="449"/>
        </w:trPr>
        <w:tc>
          <w:tcPr>
            <w:tcW w:w="2236" w:type="dxa"/>
          </w:tcPr>
          <w:p w:rsidR="00371665" w:rsidRDefault="00371665" w:rsidP="00371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Setting</w:t>
            </w:r>
          </w:p>
        </w:tc>
        <w:tc>
          <w:tcPr>
            <w:tcW w:w="6098" w:type="dxa"/>
          </w:tcPr>
          <w:p w:rsidR="00371665" w:rsidRDefault="00371665" w:rsidP="00371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Time and place of the story</w:t>
            </w:r>
          </w:p>
          <w:p w:rsidR="00371665" w:rsidRDefault="00371665" w:rsidP="003716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0" w:type="dxa"/>
          </w:tcPr>
          <w:p w:rsidR="00371665" w:rsidRDefault="00371665" w:rsidP="003716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665">
        <w:trPr>
          <w:trHeight w:val="891"/>
        </w:trPr>
        <w:tc>
          <w:tcPr>
            <w:tcW w:w="2236" w:type="dxa"/>
          </w:tcPr>
          <w:p w:rsidR="00371665" w:rsidRDefault="00371665" w:rsidP="00371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Suspense</w:t>
            </w:r>
          </w:p>
        </w:tc>
        <w:tc>
          <w:tcPr>
            <w:tcW w:w="6098" w:type="dxa"/>
          </w:tcPr>
          <w:p w:rsidR="00371665" w:rsidRDefault="00371665" w:rsidP="00371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Withholding information to create tension in the story</w:t>
            </w:r>
          </w:p>
          <w:p w:rsidR="00371665" w:rsidRDefault="00371665" w:rsidP="003716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0" w:type="dxa"/>
          </w:tcPr>
          <w:p w:rsidR="00371665" w:rsidRDefault="00371665" w:rsidP="003716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1665" w:rsidRDefault="00371665" w:rsidP="00371665">
      <w:pPr>
        <w:rPr>
          <w:rFonts w:ascii="Arial" w:hAnsi="Arial" w:cs="Arial"/>
          <w:sz w:val="22"/>
          <w:szCs w:val="22"/>
        </w:rPr>
      </w:pPr>
    </w:p>
    <w:p w:rsidR="00371665" w:rsidRDefault="00371665" w:rsidP="00371665">
      <w:pPr>
        <w:rPr>
          <w:rFonts w:ascii="Arial" w:hAnsi="Arial" w:cs="Arial"/>
          <w:sz w:val="22"/>
          <w:szCs w:val="22"/>
        </w:rPr>
      </w:pPr>
    </w:p>
    <w:p w:rsidR="00371665" w:rsidRDefault="00371665" w:rsidP="00371665">
      <w:pPr>
        <w:rPr>
          <w:rFonts w:ascii="Arial" w:hAnsi="Arial" w:cs="Arial"/>
          <w:sz w:val="22"/>
          <w:szCs w:val="22"/>
        </w:rPr>
      </w:pPr>
    </w:p>
    <w:p w:rsidR="00371665" w:rsidRPr="0088669F" w:rsidRDefault="00371665" w:rsidP="00371665">
      <w:pPr>
        <w:rPr>
          <w:rFonts w:ascii="Arial" w:hAnsi="Arial" w:cs="Arial"/>
          <w:sz w:val="18"/>
          <w:szCs w:val="18"/>
        </w:rPr>
      </w:pPr>
    </w:p>
    <w:p w:rsidR="00371665" w:rsidRDefault="00371665" w:rsidP="00371665">
      <w:pPr>
        <w:jc w:val="center"/>
        <w:rPr>
          <w:rFonts w:ascii="Frutiger SBIN Bd v.1" w:hAnsi="Frutiger SBIN Bd v.1"/>
          <w:sz w:val="20"/>
          <w:szCs w:val="20"/>
        </w:rPr>
      </w:pPr>
    </w:p>
    <w:p w:rsidR="00371665" w:rsidRDefault="00371665" w:rsidP="00371665">
      <w:pPr>
        <w:jc w:val="center"/>
        <w:rPr>
          <w:rFonts w:ascii="Frutiger SBIN Bd v.1" w:hAnsi="Frutiger SBIN Bd v.1"/>
          <w:sz w:val="20"/>
          <w:szCs w:val="20"/>
        </w:rPr>
      </w:pPr>
    </w:p>
    <w:p w:rsidR="00371665" w:rsidRDefault="00371665" w:rsidP="00371665">
      <w:pPr>
        <w:jc w:val="center"/>
        <w:rPr>
          <w:rFonts w:ascii="Frutiger SBIN Bd v.1" w:hAnsi="Frutiger SBIN Bd v.1"/>
          <w:sz w:val="20"/>
          <w:szCs w:val="20"/>
        </w:rPr>
      </w:pPr>
    </w:p>
    <w:p w:rsidR="00371665" w:rsidRDefault="00371665" w:rsidP="00371665">
      <w:pPr>
        <w:jc w:val="center"/>
        <w:rPr>
          <w:rFonts w:ascii="Frutiger SBIN Bd v.1" w:hAnsi="Frutiger SBIN Bd v.1"/>
          <w:sz w:val="20"/>
          <w:szCs w:val="20"/>
        </w:rPr>
      </w:pPr>
    </w:p>
    <w:p w:rsidR="00371665" w:rsidRDefault="00371665" w:rsidP="00371665">
      <w:pPr>
        <w:jc w:val="center"/>
        <w:rPr>
          <w:rFonts w:ascii="Frutiger SBIN Bd v.1" w:hAnsi="Frutiger SBIN Bd v.1"/>
          <w:sz w:val="20"/>
          <w:szCs w:val="20"/>
        </w:rPr>
      </w:pPr>
    </w:p>
    <w:p w:rsidR="00371665" w:rsidRDefault="00371665"/>
    <w:sectPr w:rsidR="00371665" w:rsidSect="00FD2BE2">
      <w:pgSz w:w="20160" w:h="12240" w:orient="landscape"/>
      <w:pgMar w:top="284" w:right="1440" w:bottom="142" w:left="144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utiger SBIN Bd v.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71665"/>
    <w:rsid w:val="00041163"/>
    <w:rsid w:val="00371665"/>
    <w:rsid w:val="0085660E"/>
    <w:rsid w:val="00D03277"/>
    <w:rsid w:val="00F90A0D"/>
    <w:rsid w:val="00FD2BE2"/>
  </w:rsids>
  <m:mathPr>
    <m:mathFont m:val="Frutiger SBIN Bd v.1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665"/>
    <w:rPr>
      <w:rFonts w:ascii="Times New Roman" w:eastAsia="Times New Roman" w:hAnsi="Times New Roman" w:cs="Times New Roman"/>
      <w:lang w:val="en-CA" w:eastAsia="en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37166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229</Words>
  <Characters>1306</Characters>
  <Application>Microsoft Macintosh Word</Application>
  <DocSecurity>0</DocSecurity>
  <Lines>10</Lines>
  <Paragraphs>2</Paragraphs>
  <ScaleCrop>false</ScaleCrop>
  <Company>Penticton Secondary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Jeff  Fitton</cp:lastModifiedBy>
  <cp:revision>4</cp:revision>
  <dcterms:created xsi:type="dcterms:W3CDTF">2010-02-28T04:57:00Z</dcterms:created>
  <dcterms:modified xsi:type="dcterms:W3CDTF">2014-11-13T05:02:00Z</dcterms:modified>
</cp:coreProperties>
</file>