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E00DA" w:rsidRDefault="00CE00DA" w:rsidP="00CE00DA">
      <w:pPr>
        <w:ind w:left="-567" w:right="-705"/>
      </w:pPr>
      <w:r>
        <w:t>LAW 12</w:t>
      </w:r>
      <w:r>
        <w:tab/>
      </w:r>
      <w:r>
        <w:tab/>
      </w:r>
      <w:r>
        <w:tab/>
      </w:r>
      <w:r>
        <w:tab/>
      </w:r>
      <w:r w:rsidR="00B11227">
        <w:tab/>
      </w:r>
      <w:r w:rsidRPr="00CE00DA">
        <w:rPr>
          <w:u w:val="single"/>
        </w:rPr>
        <w:t>Charter Project</w:t>
      </w:r>
      <w:r>
        <w:tab/>
      </w:r>
      <w:r>
        <w:tab/>
      </w:r>
      <w:r>
        <w:tab/>
      </w:r>
      <w:r>
        <w:tab/>
        <w:t>NAME</w:t>
      </w:r>
      <w:r w:rsidR="00B11227">
        <w:t>:</w:t>
      </w:r>
    </w:p>
    <w:p w:rsidR="00E26AF5" w:rsidRDefault="00E26AF5" w:rsidP="00CE00DA">
      <w:pPr>
        <w:ind w:left="-567" w:right="-705"/>
      </w:pPr>
    </w:p>
    <w:p w:rsidR="00CE00DA" w:rsidRDefault="00E26AF5" w:rsidP="00CE00DA">
      <w:pPr>
        <w:ind w:left="-567" w:right="-705"/>
      </w:pPr>
      <w:r w:rsidRPr="00E26AF5">
        <w:rPr>
          <w:b/>
        </w:rPr>
        <w:t>Essential Questions</w:t>
      </w:r>
      <w:r>
        <w:t>: Why is the charter important? How does it guarantee the rights of Canadians? Which sections are crucial? When are rights breached?</w:t>
      </w:r>
    </w:p>
    <w:p w:rsidR="00E26AF5" w:rsidRDefault="00E26AF5" w:rsidP="00CE00DA">
      <w:pPr>
        <w:ind w:left="-567" w:right="-705"/>
      </w:pPr>
    </w:p>
    <w:p w:rsidR="00646B35" w:rsidRDefault="00CE00DA" w:rsidP="00CE00DA">
      <w:pPr>
        <w:ind w:left="-567" w:right="-705"/>
      </w:pPr>
      <w:r>
        <w:rPr>
          <w:b/>
          <w:noProof/>
        </w:rPr>
        <w:pict>
          <v:rect id="_x0000_s1026" style="position:absolute;left:0;text-align:left;margin-left:-38.15pt;margin-top:1.65pt;width:538.5pt;height:71.25pt;z-index:-251658240;mso-wrap-edited:f;mso-position-horizontal:absolute;mso-position-vertical:absolute" wrapcoords="-100 -300 -133 600 -133 23700 21800 23700 21833 2100 21766 0 21666 -300 -100 -30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</v:rect>
        </w:pict>
      </w:r>
    </w:p>
    <w:p w:rsidR="00E26AF5" w:rsidRDefault="00E26AF5" w:rsidP="00CE00DA">
      <w:pPr>
        <w:ind w:left="-567" w:right="-705"/>
      </w:pPr>
      <w:r w:rsidRPr="00E26AF5">
        <w:rPr>
          <w:b/>
        </w:rPr>
        <w:t>Assignment</w:t>
      </w:r>
      <w:r>
        <w:t>: Using</w:t>
      </w:r>
      <w:r w:rsidR="00CE00DA">
        <w:t xml:space="preserve"> page 559-563 of Law In Action (</w:t>
      </w:r>
      <w:r>
        <w:t>the pages</w:t>
      </w:r>
      <w:r w:rsidR="00CE00DA">
        <w:t xml:space="preserve"> of each section are</w:t>
      </w:r>
      <w:r>
        <w:t xml:space="preserve"> listed below</w:t>
      </w:r>
      <w:r w:rsidR="00CE00DA">
        <w:t xml:space="preserve"> for your convenience)</w:t>
      </w:r>
      <w:r>
        <w:t xml:space="preserve">, Your own Internet Search, Any of the notes provided in class and your own notes, demonstrate an understanding of a key section of the Charter of Rights and Freedoms. </w:t>
      </w:r>
      <w:r w:rsidR="00F03B8B">
        <w:t xml:space="preserve"> </w:t>
      </w:r>
      <w:r w:rsidR="00F03B8B" w:rsidRPr="00F03B8B">
        <w:rPr>
          <w:b/>
        </w:rPr>
        <w:t>Groups of 1-2</w:t>
      </w:r>
    </w:p>
    <w:p w:rsidR="00646B35" w:rsidRDefault="00646B35" w:rsidP="00CE00DA">
      <w:pPr>
        <w:ind w:left="-567" w:right="-705"/>
      </w:pPr>
    </w:p>
    <w:p w:rsidR="00CE00DA" w:rsidRDefault="00CE00DA" w:rsidP="00CE00DA">
      <w:pPr>
        <w:ind w:left="-567" w:right="-705"/>
        <w:rPr>
          <w:b/>
        </w:rPr>
      </w:pPr>
    </w:p>
    <w:p w:rsidR="00CE00DA" w:rsidRDefault="00E26AF5" w:rsidP="00CE00DA">
      <w:pPr>
        <w:ind w:left="-567" w:right="-705"/>
      </w:pPr>
      <w:r w:rsidRPr="00E26AF5">
        <w:rPr>
          <w:b/>
        </w:rPr>
        <w:t>Goals</w:t>
      </w:r>
      <w:r>
        <w:t xml:space="preserve">: Learn to summarize, </w:t>
      </w:r>
      <w:r w:rsidR="00CE00DA">
        <w:t>analyze</w:t>
      </w:r>
      <w:r>
        <w:t>, condense, use examples and create own examples while learning about the Charter.</w:t>
      </w:r>
    </w:p>
    <w:p w:rsidR="00E26AF5" w:rsidRDefault="00E26AF5" w:rsidP="00CE00DA">
      <w:pPr>
        <w:ind w:left="-567" w:right="-705"/>
      </w:pPr>
    </w:p>
    <w:p w:rsidR="00E26AF5" w:rsidRDefault="00E26AF5" w:rsidP="00CE00DA">
      <w:pPr>
        <w:ind w:left="-567" w:right="-705"/>
      </w:pPr>
    </w:p>
    <w:p w:rsidR="00E26AF5" w:rsidRDefault="00CE00DA" w:rsidP="00CE00DA">
      <w:pPr>
        <w:ind w:left="-567" w:right="-705"/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86995</wp:posOffset>
            </wp:positionV>
            <wp:extent cx="2264410" cy="2261235"/>
            <wp:effectExtent l="25400" t="0" r="0" b="0"/>
            <wp:wrapTight wrapText="bothSides">
              <wp:wrapPolygon edited="0">
                <wp:start x="-242" y="0"/>
                <wp:lineTo x="-242" y="21351"/>
                <wp:lineTo x="21564" y="21351"/>
                <wp:lineTo x="21564" y="0"/>
                <wp:lineTo x="-242" y="0"/>
              </wp:wrapPolygon>
            </wp:wrapTight>
            <wp:docPr id="1" name="" descr="::::::Multiple intelligen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Multiple intelligenx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226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6AF5" w:rsidRPr="00CE00DA">
        <w:rPr>
          <w:b/>
        </w:rPr>
        <w:t>Ways to show your learning</w:t>
      </w:r>
      <w:r w:rsidR="00E26AF5">
        <w:t>: For this project, you may choose to demonstrate your learning in any way that you are passionate about. Some potential options</w:t>
      </w:r>
    </w:p>
    <w:p w:rsidR="00362E69" w:rsidRDefault="00362E69" w:rsidP="00CE00DA">
      <w:pPr>
        <w:ind w:right="-705"/>
      </w:pPr>
    </w:p>
    <w:p w:rsidR="00CE00DA" w:rsidRPr="00CE00DA" w:rsidRDefault="00E26AF5" w:rsidP="00CE00DA">
      <w:pPr>
        <w:ind w:left="-567" w:right="-705"/>
        <w:rPr>
          <w:i/>
        </w:rPr>
      </w:pPr>
      <w:r w:rsidRPr="00CE00DA">
        <w:rPr>
          <w:i/>
        </w:rPr>
        <w:t>Draw my life</w:t>
      </w:r>
      <w:r w:rsidRPr="00CE00DA">
        <w:rPr>
          <w:i/>
        </w:rPr>
        <w:tab/>
      </w:r>
      <w:r w:rsidRPr="00CE00DA">
        <w:rPr>
          <w:i/>
        </w:rPr>
        <w:tab/>
        <w:t>Video</w:t>
      </w:r>
      <w:r w:rsidRPr="00CE00DA">
        <w:rPr>
          <w:i/>
        </w:rPr>
        <w:tab/>
      </w:r>
      <w:r w:rsidRPr="00CE00DA">
        <w:rPr>
          <w:i/>
        </w:rPr>
        <w:tab/>
      </w:r>
      <w:r w:rsidR="00CE00DA" w:rsidRPr="00CE00DA">
        <w:rPr>
          <w:i/>
        </w:rPr>
        <w:t xml:space="preserve">           </w:t>
      </w:r>
      <w:r w:rsidRPr="00CE00DA">
        <w:rPr>
          <w:i/>
        </w:rPr>
        <w:t>P</w:t>
      </w:r>
      <w:r w:rsidR="00646B35" w:rsidRPr="00CE00DA">
        <w:rPr>
          <w:i/>
        </w:rPr>
        <w:t>odcast</w:t>
      </w:r>
      <w:r w:rsidR="00CE00DA" w:rsidRPr="00CE00DA">
        <w:rPr>
          <w:i/>
        </w:rPr>
        <w:tab/>
      </w:r>
      <w:r w:rsidR="00CE00DA" w:rsidRPr="00CE00DA">
        <w:rPr>
          <w:i/>
        </w:rPr>
        <w:tab/>
        <w:t>Animation</w:t>
      </w:r>
    </w:p>
    <w:p w:rsidR="00CE00DA" w:rsidRPr="00CE00DA" w:rsidRDefault="00E26AF5" w:rsidP="00CE00DA">
      <w:pPr>
        <w:ind w:left="-567" w:right="-705"/>
        <w:rPr>
          <w:i/>
        </w:rPr>
      </w:pPr>
      <w:r w:rsidRPr="00CE00DA">
        <w:rPr>
          <w:i/>
        </w:rPr>
        <w:t>Website</w:t>
      </w:r>
      <w:r w:rsidRPr="00CE00DA">
        <w:rPr>
          <w:i/>
        </w:rPr>
        <w:tab/>
      </w:r>
      <w:r w:rsidR="00CE00DA" w:rsidRPr="00CE00DA">
        <w:rPr>
          <w:i/>
        </w:rPr>
        <w:t xml:space="preserve">             Children’s Book        Live Skit</w:t>
      </w:r>
      <w:r w:rsidR="00CE00DA" w:rsidRPr="00CE00DA">
        <w:rPr>
          <w:i/>
        </w:rPr>
        <w:tab/>
      </w:r>
      <w:r w:rsidR="00CE00DA">
        <w:rPr>
          <w:i/>
        </w:rPr>
        <w:t xml:space="preserve">            </w:t>
      </w:r>
      <w:r w:rsidR="00CE00DA" w:rsidRPr="00CE00DA">
        <w:rPr>
          <w:i/>
        </w:rPr>
        <w:t>Interview</w:t>
      </w:r>
    </w:p>
    <w:p w:rsidR="00646B35" w:rsidRPr="00CE00DA" w:rsidRDefault="00E26AF5" w:rsidP="00CE00DA">
      <w:pPr>
        <w:ind w:left="-567" w:right="-705"/>
        <w:rPr>
          <w:i/>
        </w:rPr>
      </w:pPr>
      <w:r w:rsidRPr="00CE00DA">
        <w:rPr>
          <w:i/>
        </w:rPr>
        <w:t xml:space="preserve">App of some </w:t>
      </w:r>
      <w:proofErr w:type="gramStart"/>
      <w:r w:rsidRPr="00CE00DA">
        <w:rPr>
          <w:i/>
        </w:rPr>
        <w:t>sort</w:t>
      </w:r>
      <w:proofErr w:type="gramEnd"/>
      <w:r w:rsidRPr="00CE00DA">
        <w:rPr>
          <w:i/>
        </w:rPr>
        <w:tab/>
      </w:r>
      <w:r w:rsidR="009A5790" w:rsidRPr="00CE00DA">
        <w:rPr>
          <w:i/>
        </w:rPr>
        <w:t>Your Choice.</w:t>
      </w:r>
    </w:p>
    <w:p w:rsidR="00646B35" w:rsidRDefault="00646B35" w:rsidP="00CE00DA">
      <w:pPr>
        <w:ind w:left="-567" w:right="-705"/>
      </w:pPr>
    </w:p>
    <w:p w:rsidR="00646B35" w:rsidRDefault="00646B35" w:rsidP="00CE00DA">
      <w:pPr>
        <w:ind w:left="-567" w:right="-705"/>
      </w:pPr>
    </w:p>
    <w:p w:rsidR="00362E69" w:rsidRDefault="00362E69" w:rsidP="00CE00DA">
      <w:pPr>
        <w:ind w:left="-567" w:right="-705"/>
      </w:pPr>
      <w:r w:rsidRPr="00362E69">
        <w:rPr>
          <w:b/>
        </w:rPr>
        <w:t>Criteria</w:t>
      </w:r>
      <w:r>
        <w:t xml:space="preserve">: </w:t>
      </w:r>
      <w:r w:rsidR="00CE00DA" w:rsidRPr="00CE00DA">
        <w:rPr>
          <w:b/>
        </w:rPr>
        <w:t>1.</w:t>
      </w:r>
      <w:r w:rsidR="00CE00DA">
        <w:t xml:space="preserve"> </w:t>
      </w:r>
      <w:r>
        <w:t xml:space="preserve">Students will choose </w:t>
      </w:r>
      <w:r w:rsidR="00646B35">
        <w:t>a section of the charter</w:t>
      </w:r>
      <w:proofErr w:type="gramStart"/>
      <w:r w:rsidR="00646B35">
        <w:t xml:space="preserve">; </w:t>
      </w:r>
      <w:r w:rsidR="00CE00DA">
        <w:t xml:space="preserve"> </w:t>
      </w:r>
      <w:r w:rsidR="00CE00DA" w:rsidRPr="00CE00DA">
        <w:rPr>
          <w:b/>
        </w:rPr>
        <w:t>2</w:t>
      </w:r>
      <w:proofErr w:type="gramEnd"/>
      <w:r w:rsidR="00CE00DA" w:rsidRPr="00CE00DA">
        <w:rPr>
          <w:b/>
        </w:rPr>
        <w:t>.</w:t>
      </w:r>
      <w:r w:rsidR="00CE00DA">
        <w:t xml:space="preserve"> </w:t>
      </w:r>
      <w:proofErr w:type="gramStart"/>
      <w:r w:rsidR="00646B35">
        <w:t>describe</w:t>
      </w:r>
      <w:proofErr w:type="gramEnd"/>
      <w:r w:rsidR="00646B35">
        <w:t xml:space="preserve"> it in student friendly language;</w:t>
      </w:r>
      <w:r w:rsidR="00CE00DA">
        <w:t xml:space="preserve"> </w:t>
      </w:r>
      <w:r w:rsidR="00CE00DA" w:rsidRPr="00CE00DA">
        <w:rPr>
          <w:b/>
        </w:rPr>
        <w:t>3.</w:t>
      </w:r>
      <w:r w:rsidR="00CE00DA">
        <w:rPr>
          <w:b/>
        </w:rPr>
        <w:t xml:space="preserve"> </w:t>
      </w:r>
      <w:r w:rsidR="00CE00DA">
        <w:t>Provide a real life case showing a breach of the Right/Freedom**</w:t>
      </w:r>
      <w:proofErr w:type="gramStart"/>
      <w:r w:rsidR="00CE00DA">
        <w:t xml:space="preserve">*  </w:t>
      </w:r>
      <w:r w:rsidR="00CE00DA" w:rsidRPr="00CE00DA">
        <w:rPr>
          <w:b/>
        </w:rPr>
        <w:t>4</w:t>
      </w:r>
      <w:proofErr w:type="gramEnd"/>
      <w:r w:rsidR="00CE00DA" w:rsidRPr="00CE00DA">
        <w:rPr>
          <w:b/>
        </w:rPr>
        <w:t>.</w:t>
      </w:r>
      <w:r w:rsidR="00646B35">
        <w:t xml:space="preserve"> </w:t>
      </w:r>
      <w:proofErr w:type="gramStart"/>
      <w:r w:rsidR="00646B35">
        <w:t>create</w:t>
      </w:r>
      <w:proofErr w:type="gramEnd"/>
      <w:r w:rsidR="00646B35">
        <w:t xml:space="preserve"> their own example of the right being infringed and </w:t>
      </w:r>
      <w:r w:rsidR="00CE00DA" w:rsidRPr="00CE00DA">
        <w:rPr>
          <w:b/>
        </w:rPr>
        <w:t xml:space="preserve">5. </w:t>
      </w:r>
      <w:proofErr w:type="gramStart"/>
      <w:r w:rsidR="00646B35">
        <w:t>exp</w:t>
      </w:r>
      <w:r>
        <w:t>lain</w:t>
      </w:r>
      <w:proofErr w:type="gramEnd"/>
      <w:r>
        <w:t xml:space="preserve"> how it is being infringed.</w:t>
      </w:r>
    </w:p>
    <w:p w:rsidR="00362E69" w:rsidRDefault="00362E69" w:rsidP="00CE00DA">
      <w:pPr>
        <w:ind w:left="-567" w:right="-705"/>
      </w:pPr>
    </w:p>
    <w:p w:rsidR="00362E69" w:rsidRPr="00362E69" w:rsidRDefault="00CE00DA" w:rsidP="00CE00DA">
      <w:pPr>
        <w:ind w:left="-567" w:right="-705"/>
      </w:pPr>
      <w:r>
        <w:t>***</w:t>
      </w:r>
      <w:r w:rsidR="00362E69">
        <w:t xml:space="preserve">Provide </w:t>
      </w:r>
      <w:proofErr w:type="gramStart"/>
      <w:r w:rsidR="00362E69">
        <w:t xml:space="preserve">a </w:t>
      </w:r>
      <w:r w:rsidR="00362E69" w:rsidRPr="00362E69">
        <w:t xml:space="preserve"> real</w:t>
      </w:r>
      <w:proofErr w:type="gramEnd"/>
      <w:r w:rsidR="00362E69" w:rsidRPr="00362E69">
        <w:t>-life case demonstrating a breach of the right or freedom. Be sure to include:</w:t>
      </w:r>
    </w:p>
    <w:p w:rsidR="00362E69" w:rsidRDefault="00362E69" w:rsidP="00CE00DA">
      <w:pPr>
        <w:pStyle w:val="ListParagraph"/>
        <w:numPr>
          <w:ilvl w:val="2"/>
          <w:numId w:val="1"/>
        </w:numPr>
        <w:ind w:left="-567" w:right="-705"/>
        <w:rPr>
          <w:sz w:val="24"/>
          <w:szCs w:val="24"/>
        </w:rPr>
      </w:pPr>
      <w:r>
        <w:rPr>
          <w:sz w:val="24"/>
          <w:szCs w:val="24"/>
        </w:rPr>
        <w:t>A description of the case, in your own words.</w:t>
      </w:r>
    </w:p>
    <w:p w:rsidR="00362E69" w:rsidRDefault="00362E69" w:rsidP="00CE00DA">
      <w:pPr>
        <w:pStyle w:val="ListParagraph"/>
        <w:numPr>
          <w:ilvl w:val="2"/>
          <w:numId w:val="1"/>
        </w:numPr>
        <w:ind w:left="-567" w:right="-705"/>
        <w:rPr>
          <w:sz w:val="24"/>
          <w:szCs w:val="24"/>
        </w:rPr>
      </w:pPr>
      <w:r>
        <w:rPr>
          <w:sz w:val="24"/>
          <w:szCs w:val="24"/>
        </w:rPr>
        <w:t>Who won, and why.</w:t>
      </w:r>
    </w:p>
    <w:p w:rsidR="00F03B8B" w:rsidRDefault="00362E69" w:rsidP="00F03B8B">
      <w:pPr>
        <w:pStyle w:val="ListParagraph"/>
        <w:numPr>
          <w:ilvl w:val="2"/>
          <w:numId w:val="1"/>
        </w:numPr>
        <w:ind w:left="-567" w:right="-705"/>
        <w:rPr>
          <w:sz w:val="24"/>
          <w:szCs w:val="24"/>
        </w:rPr>
      </w:pPr>
      <w:r>
        <w:rPr>
          <w:sz w:val="24"/>
          <w:szCs w:val="24"/>
        </w:rPr>
        <w:t>How this case demonstrates its importance to Canadian society</w:t>
      </w:r>
      <w:r w:rsidR="00CE00DA">
        <w:rPr>
          <w:sz w:val="24"/>
          <w:szCs w:val="24"/>
        </w:rPr>
        <w:t xml:space="preserve"> and/or </w:t>
      </w:r>
      <w:r>
        <w:rPr>
          <w:sz w:val="24"/>
          <w:szCs w:val="24"/>
        </w:rPr>
        <w:t>to your life</w:t>
      </w:r>
    </w:p>
    <w:p w:rsidR="00F03B8B" w:rsidRDefault="00F03B8B" w:rsidP="00F03B8B">
      <w:pPr>
        <w:pStyle w:val="ListParagraph"/>
        <w:ind w:left="-567" w:right="-705"/>
        <w:rPr>
          <w:sz w:val="24"/>
          <w:szCs w:val="24"/>
        </w:rPr>
      </w:pPr>
    </w:p>
    <w:p w:rsidR="00F03B8B" w:rsidRDefault="00F03B8B" w:rsidP="00F03B8B">
      <w:pPr>
        <w:pStyle w:val="ListParagraph"/>
        <w:ind w:left="-567" w:right="-705"/>
        <w:rPr>
          <w:sz w:val="24"/>
          <w:szCs w:val="24"/>
        </w:rPr>
      </w:pPr>
    </w:p>
    <w:p w:rsidR="00362E69" w:rsidRPr="00F03B8B" w:rsidRDefault="00F03B8B" w:rsidP="00F03B8B">
      <w:pPr>
        <w:pStyle w:val="ListParagraph"/>
        <w:ind w:left="-567" w:right="-705"/>
        <w:rPr>
          <w:sz w:val="24"/>
          <w:szCs w:val="24"/>
        </w:rPr>
      </w:pPr>
      <w:r>
        <w:rPr>
          <w:b/>
          <w:noProof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241935</wp:posOffset>
            </wp:positionV>
            <wp:extent cx="3157220" cy="2106295"/>
            <wp:effectExtent l="25400" t="0" r="0" b="0"/>
            <wp:wrapNone/>
            <wp:docPr id="2" name="" descr="::::::char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::chart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20" cy="210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2E69" w:rsidRPr="00F03B8B">
        <w:rPr>
          <w:b/>
          <w:u w:val="single"/>
        </w:rPr>
        <w:t>OPTIONS TO CHOOSE FOR THE PROJECT</w:t>
      </w:r>
      <w:r>
        <w:rPr>
          <w:b/>
          <w:u w:val="single"/>
        </w:rPr>
        <w:t xml:space="preserve">: Only one group per section. </w:t>
      </w:r>
    </w:p>
    <w:p w:rsidR="00646B35" w:rsidRDefault="00646B35" w:rsidP="00CE00DA">
      <w:pPr>
        <w:ind w:left="-567" w:right="-705"/>
      </w:pPr>
    </w:p>
    <w:p w:rsidR="00646B35" w:rsidRDefault="00646B35" w:rsidP="00CE00DA">
      <w:pPr>
        <w:ind w:left="-567" w:right="-705"/>
      </w:pPr>
      <w:r>
        <w:t>Section 1 - Reasonable Limits Clause (P. 100)</w:t>
      </w:r>
    </w:p>
    <w:p w:rsidR="00646B35" w:rsidRDefault="00646B35" w:rsidP="00CE00DA">
      <w:pPr>
        <w:ind w:left="-567" w:right="-705"/>
      </w:pPr>
    </w:p>
    <w:p w:rsidR="00646B35" w:rsidRDefault="00646B35" w:rsidP="00CE00DA">
      <w:pPr>
        <w:ind w:left="-567" w:right="-705"/>
      </w:pPr>
      <w:r>
        <w:t>Section 33 – Notwithstanding Clause (P.101)</w:t>
      </w:r>
    </w:p>
    <w:p w:rsidR="00646B35" w:rsidRDefault="00646B35" w:rsidP="00CE00DA">
      <w:pPr>
        <w:ind w:left="-567" w:right="-705"/>
      </w:pPr>
    </w:p>
    <w:p w:rsidR="00646B35" w:rsidRPr="00F03B8B" w:rsidRDefault="00646B35" w:rsidP="00CE00DA">
      <w:pPr>
        <w:ind w:left="-567" w:right="-705"/>
        <w:rPr>
          <w:b/>
          <w:u w:val="single"/>
        </w:rPr>
      </w:pPr>
      <w:r w:rsidRPr="00F03B8B">
        <w:rPr>
          <w:b/>
          <w:u w:val="single"/>
        </w:rPr>
        <w:t>Fundamental Freedoms</w:t>
      </w:r>
    </w:p>
    <w:p w:rsidR="00646B35" w:rsidRDefault="00646B35" w:rsidP="00CE00DA">
      <w:pPr>
        <w:ind w:left="-567" w:right="-705"/>
      </w:pPr>
    </w:p>
    <w:p w:rsidR="00646B35" w:rsidRDefault="00646B35" w:rsidP="00CE00DA">
      <w:pPr>
        <w:ind w:left="-567" w:right="-705"/>
      </w:pPr>
      <w:r>
        <w:t xml:space="preserve">Freedom of Conscience and </w:t>
      </w:r>
      <w:r w:rsidR="00362E69">
        <w:t>Religion (</w:t>
      </w:r>
      <w:r>
        <w:t>P. 102)</w:t>
      </w:r>
    </w:p>
    <w:p w:rsidR="00646B35" w:rsidRDefault="00646B35" w:rsidP="00CE00DA">
      <w:pPr>
        <w:ind w:left="-567" w:right="-705"/>
      </w:pPr>
    </w:p>
    <w:p w:rsidR="00646B35" w:rsidRDefault="00646B35" w:rsidP="00CE00DA">
      <w:pPr>
        <w:ind w:left="-567" w:right="-705"/>
      </w:pPr>
      <w:r>
        <w:t>Freedom of Thought and Expression (P.104)</w:t>
      </w:r>
    </w:p>
    <w:p w:rsidR="00646B35" w:rsidRDefault="00646B35" w:rsidP="00CE00DA">
      <w:pPr>
        <w:ind w:left="-567" w:right="-705"/>
      </w:pPr>
    </w:p>
    <w:p w:rsidR="00CE00DA" w:rsidRDefault="00CE00DA" w:rsidP="00CE00DA">
      <w:pPr>
        <w:ind w:left="-567" w:right="-705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2976944</wp:posOffset>
            </wp:positionH>
            <wp:positionV relativeFrom="paragraph">
              <wp:posOffset>-21953</wp:posOffset>
            </wp:positionV>
            <wp:extent cx="3423856" cy="2816909"/>
            <wp:effectExtent l="25400" t="0" r="5144" b="0"/>
            <wp:wrapNone/>
            <wp:docPr id="4" name="" descr="::::::chatter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:::::chatter 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43" cy="2821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6B35">
        <w:t xml:space="preserve">Freedom of Peaceful Assembly </w:t>
      </w:r>
      <w:r>
        <w:t>&amp;</w:t>
      </w:r>
      <w:r w:rsidR="00646B35">
        <w:t xml:space="preserve"> Association </w:t>
      </w:r>
    </w:p>
    <w:p w:rsidR="00646B35" w:rsidRDefault="00646B35" w:rsidP="00CE00DA">
      <w:pPr>
        <w:ind w:left="-567" w:right="-705"/>
      </w:pPr>
      <w:r>
        <w:t>(p. 104-105)</w:t>
      </w:r>
    </w:p>
    <w:p w:rsidR="00646B35" w:rsidRDefault="00646B35" w:rsidP="00CE00DA">
      <w:pPr>
        <w:ind w:left="-567" w:right="-705"/>
      </w:pPr>
    </w:p>
    <w:p w:rsidR="00646B35" w:rsidRDefault="00646B35" w:rsidP="00CE00DA">
      <w:pPr>
        <w:ind w:left="-567" w:right="-705"/>
      </w:pPr>
      <w:r>
        <w:t>Democratic Rights (P. 108)</w:t>
      </w:r>
    </w:p>
    <w:p w:rsidR="00646B35" w:rsidRDefault="00646B35" w:rsidP="00CE00DA">
      <w:pPr>
        <w:ind w:left="-567" w:right="-705"/>
      </w:pPr>
    </w:p>
    <w:p w:rsidR="00646B35" w:rsidRDefault="00646B35" w:rsidP="00CE00DA">
      <w:pPr>
        <w:ind w:left="-567" w:right="-705"/>
      </w:pPr>
      <w:r>
        <w:t>Mobility Rights (P. 109)</w:t>
      </w:r>
    </w:p>
    <w:p w:rsidR="00646B35" w:rsidRDefault="00646B35" w:rsidP="00CE00DA">
      <w:pPr>
        <w:ind w:left="-567" w:right="-705"/>
      </w:pPr>
    </w:p>
    <w:p w:rsidR="00646B35" w:rsidRPr="00F03B8B" w:rsidRDefault="00646B35" w:rsidP="00CE00DA">
      <w:pPr>
        <w:ind w:left="-567" w:right="-705"/>
        <w:rPr>
          <w:b/>
          <w:u w:val="single"/>
        </w:rPr>
      </w:pPr>
      <w:r w:rsidRPr="00F03B8B">
        <w:rPr>
          <w:b/>
          <w:u w:val="single"/>
        </w:rPr>
        <w:t>Legal Rights</w:t>
      </w:r>
    </w:p>
    <w:p w:rsidR="00646B35" w:rsidRDefault="00646B35" w:rsidP="00CE00DA">
      <w:pPr>
        <w:ind w:left="-567" w:right="-705"/>
      </w:pPr>
    </w:p>
    <w:p w:rsidR="00646B35" w:rsidRDefault="00646B35" w:rsidP="00CE00DA">
      <w:pPr>
        <w:ind w:left="-567" w:right="-705"/>
      </w:pPr>
      <w:r>
        <w:t>Life, Liberty and Security of Person (110-111)</w:t>
      </w:r>
    </w:p>
    <w:p w:rsidR="00646B35" w:rsidRDefault="00646B35" w:rsidP="00CE00DA">
      <w:pPr>
        <w:ind w:left="-567" w:right="-705"/>
      </w:pPr>
    </w:p>
    <w:p w:rsidR="00646B35" w:rsidRDefault="00646B35" w:rsidP="00CE00DA">
      <w:pPr>
        <w:ind w:left="-567" w:right="-705"/>
      </w:pPr>
      <w:r>
        <w:t>Unreasonable Search and Seizure (P.111-112)</w:t>
      </w:r>
    </w:p>
    <w:p w:rsidR="00646B35" w:rsidRDefault="00646B35" w:rsidP="00CE00DA">
      <w:pPr>
        <w:ind w:left="-567" w:right="-705"/>
      </w:pPr>
    </w:p>
    <w:p w:rsidR="00646B35" w:rsidRDefault="00646B35" w:rsidP="00CE00DA">
      <w:pPr>
        <w:ind w:left="-567" w:right="-705"/>
      </w:pPr>
      <w:r>
        <w:t>Arbitrary Detention and Imprisonment (P.112)</w:t>
      </w:r>
    </w:p>
    <w:p w:rsidR="00646B35" w:rsidRDefault="00646B35" w:rsidP="00CE00DA">
      <w:pPr>
        <w:ind w:left="-567" w:right="-705"/>
      </w:pPr>
    </w:p>
    <w:p w:rsidR="00646B35" w:rsidRDefault="00CE00DA" w:rsidP="00CE00DA">
      <w:pPr>
        <w:ind w:left="-567" w:right="-705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2963555</wp:posOffset>
            </wp:positionH>
            <wp:positionV relativeFrom="paragraph">
              <wp:posOffset>168235</wp:posOffset>
            </wp:positionV>
            <wp:extent cx="3432800" cy="2409230"/>
            <wp:effectExtent l="25400" t="0" r="0" b="0"/>
            <wp:wrapNone/>
            <wp:docPr id="3" name="" descr="::::::chart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::::charter 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00" cy="240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6B35">
        <w:t>Rights when arrested (P.112-113, 114)</w:t>
      </w:r>
    </w:p>
    <w:p w:rsidR="00646B35" w:rsidRDefault="00646B35" w:rsidP="00CE00DA">
      <w:pPr>
        <w:ind w:left="-567" w:right="-705"/>
      </w:pPr>
    </w:p>
    <w:p w:rsidR="00646B35" w:rsidRDefault="00646B35" w:rsidP="00CE00DA">
      <w:pPr>
        <w:ind w:left="-567" w:right="-705"/>
      </w:pPr>
      <w:r>
        <w:t>Rights when Charged (P. 113, 114)</w:t>
      </w:r>
    </w:p>
    <w:p w:rsidR="00646B35" w:rsidRDefault="00646B35" w:rsidP="00CE00DA">
      <w:pPr>
        <w:ind w:left="-567" w:right="-705"/>
      </w:pPr>
    </w:p>
    <w:p w:rsidR="00646B35" w:rsidRDefault="00646B35" w:rsidP="00CE00DA">
      <w:pPr>
        <w:ind w:left="-567" w:right="-705"/>
      </w:pPr>
      <w:r>
        <w:t>Cruel and Unusual Punishment (P.113, 115)</w:t>
      </w:r>
    </w:p>
    <w:p w:rsidR="00646B35" w:rsidRDefault="00646B35" w:rsidP="00CE00DA">
      <w:pPr>
        <w:ind w:left="-567" w:right="-705"/>
      </w:pPr>
    </w:p>
    <w:p w:rsidR="00646B35" w:rsidRDefault="00646B35" w:rsidP="00CE00DA">
      <w:pPr>
        <w:ind w:left="-567" w:right="-705"/>
      </w:pPr>
      <w:r>
        <w:t>Rights of Witness (P.115)</w:t>
      </w:r>
    </w:p>
    <w:p w:rsidR="00646B35" w:rsidRDefault="00646B35" w:rsidP="00CE00DA">
      <w:pPr>
        <w:ind w:left="-567" w:right="-705"/>
      </w:pPr>
    </w:p>
    <w:p w:rsidR="00FF10DD" w:rsidRDefault="00646B35" w:rsidP="00CE00DA">
      <w:pPr>
        <w:ind w:left="-567" w:right="-705"/>
      </w:pPr>
      <w:r w:rsidRPr="00F03B8B">
        <w:rPr>
          <w:b/>
          <w:u w:val="single"/>
        </w:rPr>
        <w:t>Equality Rights</w:t>
      </w:r>
      <w:r>
        <w:t xml:space="preserve"> (P. 116, 117)</w:t>
      </w:r>
    </w:p>
    <w:p w:rsidR="00FF10DD" w:rsidRDefault="00FF10DD" w:rsidP="00CE00DA">
      <w:pPr>
        <w:ind w:left="-567" w:right="-705"/>
      </w:pPr>
    </w:p>
    <w:p w:rsidR="00CE00DA" w:rsidRPr="00F03B8B" w:rsidRDefault="00FF10DD" w:rsidP="00CE00DA">
      <w:pPr>
        <w:ind w:left="-567" w:right="-705"/>
        <w:rPr>
          <w:u w:val="single"/>
        </w:rPr>
      </w:pPr>
      <w:r w:rsidRPr="00F03B8B">
        <w:rPr>
          <w:b/>
          <w:u w:val="single"/>
        </w:rPr>
        <w:t>Language Rights</w:t>
      </w:r>
      <w:r w:rsidR="00CE00DA" w:rsidRPr="00F03B8B">
        <w:rPr>
          <w:b/>
          <w:u w:val="single"/>
        </w:rPr>
        <w:t>/</w:t>
      </w:r>
      <w:r w:rsidRPr="00F03B8B">
        <w:rPr>
          <w:b/>
          <w:u w:val="single"/>
        </w:rPr>
        <w:t xml:space="preserve"> Language Education Rights</w:t>
      </w:r>
      <w:r w:rsidRPr="00F03B8B">
        <w:rPr>
          <w:u w:val="single"/>
        </w:rPr>
        <w:t xml:space="preserve"> </w:t>
      </w:r>
    </w:p>
    <w:p w:rsidR="00646B35" w:rsidRPr="00CE00DA" w:rsidRDefault="00FF10DD" w:rsidP="00CE00DA">
      <w:pPr>
        <w:ind w:left="-567" w:right="-705"/>
        <w:rPr>
          <w:b/>
        </w:rPr>
      </w:pPr>
      <w:r>
        <w:t>(P. 118-119)</w:t>
      </w:r>
    </w:p>
    <w:p w:rsidR="00646B35" w:rsidRDefault="00646B35" w:rsidP="00CE00DA">
      <w:pPr>
        <w:ind w:left="-567" w:right="-705"/>
      </w:pPr>
    </w:p>
    <w:p w:rsidR="00FF10DD" w:rsidRDefault="00FF10DD" w:rsidP="00CE00DA">
      <w:pPr>
        <w:ind w:left="-567" w:right="-705"/>
      </w:pPr>
      <w:r w:rsidRPr="00F03B8B">
        <w:rPr>
          <w:b/>
          <w:u w:val="single"/>
        </w:rPr>
        <w:t>General Rights</w:t>
      </w:r>
      <w:r>
        <w:t xml:space="preserve"> (Aboriginal, Multicultural, Gender)</w:t>
      </w:r>
    </w:p>
    <w:p w:rsidR="00646B35" w:rsidRDefault="00646B35" w:rsidP="00CE00DA">
      <w:pPr>
        <w:ind w:left="-567" w:right="-705"/>
      </w:pPr>
    </w:p>
    <w:p w:rsidR="00E26AF5" w:rsidRDefault="00E26AF5" w:rsidP="00CE00DA">
      <w:pPr>
        <w:ind w:left="-567" w:right="-705"/>
      </w:pPr>
    </w:p>
    <w:p w:rsidR="00E26AF5" w:rsidRDefault="00E26AF5" w:rsidP="00CE00DA">
      <w:pPr>
        <w:ind w:left="-567" w:right="-705"/>
      </w:pPr>
    </w:p>
    <w:p w:rsidR="00E26AF5" w:rsidRDefault="00CE00DA" w:rsidP="00CE00DA">
      <w:pPr>
        <w:ind w:left="-567" w:right="-705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116205</wp:posOffset>
            </wp:positionV>
            <wp:extent cx="7330440" cy="2184400"/>
            <wp:effectExtent l="25400" t="0" r="10160" b="0"/>
            <wp:wrapNone/>
            <wp:docPr id="5" name="" descr="::::::charter com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:::::charter comic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0440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6AF5" w:rsidRDefault="00E26AF5" w:rsidP="00CE00DA">
      <w:pPr>
        <w:ind w:left="-567" w:right="-705"/>
      </w:pPr>
    </w:p>
    <w:p w:rsidR="00E26AF5" w:rsidRDefault="00E26AF5" w:rsidP="00CE00DA">
      <w:pPr>
        <w:ind w:left="-567" w:right="-705"/>
      </w:pPr>
    </w:p>
    <w:p w:rsidR="00E26AF5" w:rsidRDefault="00E26AF5" w:rsidP="00CE00DA">
      <w:pPr>
        <w:ind w:left="-567" w:right="-705"/>
      </w:pPr>
    </w:p>
    <w:p w:rsidR="00E26AF5" w:rsidRDefault="00E26AF5"/>
    <w:p w:rsidR="00E26AF5" w:rsidRDefault="00E26AF5"/>
    <w:p w:rsidR="00E26AF5" w:rsidRDefault="00E26AF5"/>
    <w:p w:rsidR="00E26AF5" w:rsidRDefault="00E26AF5"/>
    <w:p w:rsidR="00E26AF5" w:rsidRDefault="00E26AF5"/>
    <w:p w:rsidR="00E26AF5" w:rsidRDefault="00E26AF5"/>
    <w:p w:rsidR="00E26AF5" w:rsidRDefault="00E26AF5"/>
    <w:p w:rsidR="00E26AF5" w:rsidRDefault="00E26AF5"/>
    <w:p w:rsidR="00E26AF5" w:rsidRDefault="00E26AF5"/>
    <w:p w:rsidR="00F03B8B" w:rsidRDefault="00F03B8B" w:rsidP="00E26AF5"/>
    <w:p w:rsidR="00E26AF5" w:rsidRDefault="00E26AF5" w:rsidP="00E26AF5">
      <w:pPr>
        <w:sectPr w:rsidR="00E26AF5" w:rsidSect="00CE00DA">
          <w:pgSz w:w="12240" w:h="15840"/>
          <w:pgMar w:top="709" w:right="1440" w:bottom="1440" w:left="1440" w:gutter="0"/>
          <w:docGrid w:linePitch="360"/>
        </w:sectPr>
      </w:pPr>
    </w:p>
    <w:tbl>
      <w:tblPr>
        <w:tblStyle w:val="PlainTable1"/>
        <w:tblpPr w:leftFromText="181" w:rightFromText="181" w:vertAnchor="text" w:horzAnchor="page" w:tblpX="829" w:tblpY="722"/>
        <w:tblW w:w="5644" w:type="pct"/>
        <w:tblLayout w:type="fixed"/>
        <w:tblLook w:val="04A0"/>
      </w:tblPr>
      <w:tblGrid>
        <w:gridCol w:w="1526"/>
        <w:gridCol w:w="2155"/>
        <w:gridCol w:w="2493"/>
        <w:gridCol w:w="2376"/>
        <w:gridCol w:w="2259"/>
      </w:tblGrid>
      <w:tr w:rsidR="00E26AF5">
        <w:trPr>
          <w:cnfStyle w:val="100000000000"/>
          <w:trHeight w:val="601"/>
        </w:trPr>
        <w:tc>
          <w:tcPr>
            <w:cnfStyle w:val="001000000000"/>
            <w:tcW w:w="706" w:type="pct"/>
          </w:tcPr>
          <w:p w:rsidR="00E26AF5" w:rsidRDefault="00E26AF5" w:rsidP="00E26AF5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997" w:type="pct"/>
          </w:tcPr>
          <w:p w:rsidR="00E26AF5" w:rsidRPr="00FE2451" w:rsidRDefault="00E26AF5" w:rsidP="00E26AF5">
            <w:pPr>
              <w:jc w:val="center"/>
              <w:cnfStyle w:val="100000000000"/>
              <w:rPr>
                <w:sz w:val="20"/>
                <w:szCs w:val="20"/>
              </w:rPr>
            </w:pPr>
            <w:r w:rsidRPr="00FE2451">
              <w:rPr>
                <w:sz w:val="20"/>
                <w:szCs w:val="20"/>
              </w:rPr>
              <w:t>1</w:t>
            </w:r>
          </w:p>
          <w:p w:rsidR="00E26AF5" w:rsidRDefault="00E26AF5" w:rsidP="00E26AF5">
            <w:pPr>
              <w:jc w:val="center"/>
              <w:cnfStyle w:val="100000000000"/>
              <w:rPr>
                <w:rFonts w:ascii="Calibri" w:hAnsi="Calibri"/>
                <w:lang w:val="en-US"/>
              </w:rPr>
            </w:pPr>
            <w:r>
              <w:rPr>
                <w:b w:val="0"/>
                <w:i/>
                <w:sz w:val="20"/>
                <w:szCs w:val="20"/>
              </w:rPr>
              <w:t>Not Yet Meeting</w:t>
            </w:r>
          </w:p>
        </w:tc>
        <w:tc>
          <w:tcPr>
            <w:tcW w:w="1153" w:type="pct"/>
          </w:tcPr>
          <w:p w:rsidR="00E26AF5" w:rsidRPr="00FE2451" w:rsidRDefault="00E26AF5" w:rsidP="00E26AF5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FE2451">
              <w:rPr>
                <w:sz w:val="20"/>
                <w:szCs w:val="20"/>
              </w:rPr>
              <w:t>2</w:t>
            </w:r>
          </w:p>
          <w:p w:rsidR="00E26AF5" w:rsidRDefault="00E26AF5" w:rsidP="00E26AF5">
            <w:pPr>
              <w:jc w:val="center"/>
              <w:cnfStyle w:val="100000000000"/>
              <w:rPr>
                <w:rFonts w:ascii="Calibri" w:hAnsi="Calibri"/>
                <w:lang w:val="en-US"/>
              </w:rPr>
            </w:pPr>
            <w:r>
              <w:rPr>
                <w:b w:val="0"/>
                <w:i/>
                <w:sz w:val="20"/>
                <w:szCs w:val="20"/>
              </w:rPr>
              <w:t>Minimally Meeting</w:t>
            </w:r>
          </w:p>
        </w:tc>
        <w:tc>
          <w:tcPr>
            <w:tcW w:w="1099" w:type="pct"/>
            <w:shd w:val="clear" w:color="auto" w:fill="C6D9F1" w:themeFill="text2" w:themeFillTint="33"/>
          </w:tcPr>
          <w:p w:rsidR="00E26AF5" w:rsidRPr="00FE2451" w:rsidRDefault="00E26AF5" w:rsidP="00E26AF5">
            <w:pPr>
              <w:jc w:val="center"/>
              <w:cnfStyle w:val="100000000000"/>
              <w:rPr>
                <w:sz w:val="20"/>
                <w:szCs w:val="20"/>
              </w:rPr>
            </w:pPr>
            <w:r w:rsidRPr="00FE2451">
              <w:rPr>
                <w:sz w:val="20"/>
                <w:szCs w:val="20"/>
              </w:rPr>
              <w:t>3</w:t>
            </w:r>
          </w:p>
          <w:p w:rsidR="00E26AF5" w:rsidRDefault="00E26AF5" w:rsidP="00E26AF5">
            <w:pPr>
              <w:jc w:val="center"/>
              <w:cnfStyle w:val="100000000000"/>
              <w:rPr>
                <w:rFonts w:ascii="Calibri" w:hAnsi="Calibri"/>
                <w:lang w:val="en-US"/>
              </w:rPr>
            </w:pPr>
            <w:r w:rsidRPr="0077115D">
              <w:rPr>
                <w:b w:val="0"/>
                <w:i/>
                <w:sz w:val="20"/>
                <w:szCs w:val="20"/>
              </w:rPr>
              <w:t>Meeting</w:t>
            </w:r>
          </w:p>
        </w:tc>
        <w:tc>
          <w:tcPr>
            <w:tcW w:w="1045" w:type="pct"/>
          </w:tcPr>
          <w:p w:rsidR="00E26AF5" w:rsidRPr="00FE2451" w:rsidRDefault="00E26AF5" w:rsidP="00E26AF5">
            <w:pPr>
              <w:jc w:val="center"/>
              <w:cnfStyle w:val="100000000000"/>
              <w:rPr>
                <w:sz w:val="20"/>
                <w:szCs w:val="20"/>
              </w:rPr>
            </w:pPr>
            <w:r w:rsidRPr="00FE2451">
              <w:rPr>
                <w:sz w:val="20"/>
                <w:szCs w:val="20"/>
              </w:rPr>
              <w:t>4</w:t>
            </w:r>
          </w:p>
          <w:p w:rsidR="00E26AF5" w:rsidRDefault="00E26AF5" w:rsidP="00E26AF5">
            <w:pPr>
              <w:jc w:val="center"/>
              <w:cnfStyle w:val="100000000000"/>
              <w:rPr>
                <w:rFonts w:ascii="Calibri" w:hAnsi="Calibri"/>
                <w:lang w:val="en-US"/>
              </w:rPr>
            </w:pPr>
            <w:r>
              <w:rPr>
                <w:b w:val="0"/>
                <w:i/>
                <w:sz w:val="20"/>
                <w:szCs w:val="20"/>
              </w:rPr>
              <w:t>Exceeding</w:t>
            </w:r>
          </w:p>
        </w:tc>
      </w:tr>
      <w:tr w:rsidR="00E26AF5">
        <w:trPr>
          <w:cnfStyle w:val="000000100000"/>
          <w:trHeight w:val="352"/>
        </w:trPr>
        <w:tc>
          <w:tcPr>
            <w:cnfStyle w:val="001000000000"/>
            <w:tcW w:w="706" w:type="pct"/>
          </w:tcPr>
          <w:p w:rsidR="00E26AF5" w:rsidRPr="00802FA4" w:rsidRDefault="00E26AF5" w:rsidP="00E26AF5">
            <w:pPr>
              <w:rPr>
                <w:rFonts w:ascii="Calibri" w:hAnsi="Calibri"/>
                <w:sz w:val="10"/>
                <w:szCs w:val="10"/>
                <w:lang w:val="en-US"/>
              </w:rPr>
            </w:pPr>
          </w:p>
          <w:p w:rsidR="00E26AF5" w:rsidRDefault="00E26AF5" w:rsidP="00E26AF5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E26AF5" w:rsidRDefault="00E26AF5" w:rsidP="00E26AF5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802FA4">
              <w:rPr>
                <w:rFonts w:ascii="Calibri" w:hAnsi="Calibri"/>
                <w:sz w:val="20"/>
                <w:szCs w:val="20"/>
                <w:lang w:val="en-US"/>
              </w:rPr>
              <w:t>Understanding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  <w:p w:rsidR="00E26AF5" w:rsidRDefault="00E26AF5" w:rsidP="00E26AF5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&amp; </w:t>
            </w:r>
          </w:p>
          <w:p w:rsidR="00CE00DA" w:rsidRDefault="00E26AF5" w:rsidP="00E26AF5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Application of Knowledge</w:t>
            </w:r>
          </w:p>
          <w:p w:rsidR="00CE00DA" w:rsidRDefault="00CE00DA" w:rsidP="00E26AF5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CE00DA" w:rsidRDefault="00CE00DA" w:rsidP="00E26AF5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E26AF5" w:rsidRPr="00802FA4" w:rsidRDefault="00CE00DA" w:rsidP="00E26AF5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/8</w:t>
            </w:r>
          </w:p>
        </w:tc>
        <w:tc>
          <w:tcPr>
            <w:tcW w:w="997" w:type="pct"/>
          </w:tcPr>
          <w:p w:rsidR="00E26AF5" w:rsidRDefault="00E26AF5" w:rsidP="00E26AF5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E26AF5" w:rsidRDefault="00E26AF5" w:rsidP="00E26AF5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Does not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demonstrate</w:t>
            </w:r>
            <w:r w:rsidRPr="00802FA4">
              <w:rPr>
                <w:rFonts w:ascii="Calibri" w:hAnsi="Calibri"/>
                <w:sz w:val="20"/>
                <w:szCs w:val="20"/>
                <w:lang w:val="en-US"/>
              </w:rPr>
              <w:t xml:space="preserve"> an understanding of content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while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inadequately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applying it to the project and its expectations.</w:t>
            </w:r>
          </w:p>
          <w:p w:rsidR="00E26AF5" w:rsidRDefault="00E26AF5" w:rsidP="00E26AF5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E26AF5" w:rsidRPr="00347748" w:rsidRDefault="00E26AF5" w:rsidP="00E26AF5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Demonstrates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little to no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critical thinking. </w:t>
            </w:r>
          </w:p>
          <w:p w:rsidR="00E26AF5" w:rsidRPr="00802FA4" w:rsidRDefault="00E26AF5" w:rsidP="00E26AF5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153" w:type="pct"/>
          </w:tcPr>
          <w:p w:rsidR="00E26AF5" w:rsidRDefault="00E26AF5" w:rsidP="00E26AF5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E26AF5" w:rsidRDefault="00E26AF5" w:rsidP="00E26AF5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Demonstrates a </w:t>
            </w:r>
            <w:r w:rsidRPr="00802FA4">
              <w:rPr>
                <w:rFonts w:ascii="Calibri" w:hAnsi="Calibri"/>
                <w:b/>
                <w:sz w:val="20"/>
                <w:szCs w:val="20"/>
                <w:lang w:val="en-US"/>
              </w:rPr>
              <w:t>basic</w:t>
            </w:r>
            <w:r w:rsidRPr="00802FA4">
              <w:rPr>
                <w:rFonts w:ascii="Calibri" w:hAnsi="Calibri"/>
                <w:sz w:val="20"/>
                <w:szCs w:val="20"/>
                <w:lang w:val="en-US"/>
              </w:rPr>
              <w:t xml:space="preserve"> understanding of content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while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satisfactorily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applying it to the project and its expectations.</w:t>
            </w:r>
          </w:p>
          <w:p w:rsidR="00E26AF5" w:rsidRDefault="00E26AF5" w:rsidP="00E26AF5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E26AF5" w:rsidRPr="00347748" w:rsidRDefault="00E26AF5" w:rsidP="00E26AF5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Demonstrates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limited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critical thinking.</w:t>
            </w:r>
          </w:p>
          <w:p w:rsidR="00E26AF5" w:rsidRPr="00802FA4" w:rsidRDefault="00E26AF5" w:rsidP="00E26AF5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099" w:type="pct"/>
            <w:shd w:val="clear" w:color="auto" w:fill="C6D9F1" w:themeFill="text2" w:themeFillTint="33"/>
          </w:tcPr>
          <w:p w:rsidR="00E26AF5" w:rsidRDefault="00E26AF5" w:rsidP="00E26AF5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E26AF5" w:rsidRDefault="00E26AF5" w:rsidP="00E26AF5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  <w:lang w:val="en-US"/>
              </w:rPr>
            </w:pPr>
            <w:r w:rsidRPr="00802FA4">
              <w:rPr>
                <w:rFonts w:ascii="Calibri" w:hAnsi="Calibri"/>
                <w:sz w:val="20"/>
                <w:szCs w:val="20"/>
                <w:lang w:val="en-US"/>
              </w:rPr>
              <w:t xml:space="preserve">Demonstrates an understanding of content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while applying it to the project and its expectations.</w:t>
            </w:r>
          </w:p>
          <w:p w:rsidR="00E26AF5" w:rsidRDefault="00E26AF5" w:rsidP="00E26AF5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E26AF5" w:rsidRDefault="00E26AF5" w:rsidP="00E26AF5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E26AF5" w:rsidRDefault="00E26AF5" w:rsidP="00E26AF5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Demonstrates critical thinking. </w:t>
            </w:r>
          </w:p>
          <w:p w:rsidR="00E26AF5" w:rsidRPr="00802FA4" w:rsidRDefault="00E26AF5" w:rsidP="00E26AF5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045" w:type="pct"/>
          </w:tcPr>
          <w:p w:rsidR="00E26AF5" w:rsidRDefault="00E26AF5" w:rsidP="00E26AF5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E26AF5" w:rsidRDefault="00E26AF5" w:rsidP="00E26AF5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  <w:lang w:val="en-US"/>
              </w:rPr>
            </w:pPr>
            <w:r w:rsidRPr="00802FA4">
              <w:rPr>
                <w:rFonts w:ascii="Calibri" w:hAnsi="Calibri"/>
                <w:sz w:val="20"/>
                <w:szCs w:val="20"/>
                <w:lang w:val="en-US"/>
              </w:rPr>
              <w:t xml:space="preserve">Demonstrates an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exceptional </w:t>
            </w:r>
            <w:r w:rsidRPr="00802FA4">
              <w:rPr>
                <w:rFonts w:ascii="Calibri" w:hAnsi="Calibri"/>
                <w:sz w:val="20"/>
                <w:szCs w:val="20"/>
                <w:lang w:val="en-US"/>
              </w:rPr>
              <w:t xml:space="preserve">understanding of content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while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effectively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applying it </w:t>
            </w:r>
          </w:p>
          <w:p w:rsidR="00E26AF5" w:rsidRDefault="00E26AF5" w:rsidP="00E26AF5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  <w:lang w:val="en-US"/>
              </w:rPr>
              <w:t>to</w:t>
            </w:r>
            <w:proofErr w:type="gramEnd"/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the project </w:t>
            </w:r>
          </w:p>
          <w:p w:rsidR="00E26AF5" w:rsidRDefault="00E26AF5" w:rsidP="00E26AF5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  <w:lang w:val="en-US"/>
              </w:rPr>
              <w:t>and</w:t>
            </w:r>
            <w:proofErr w:type="gramEnd"/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its expectations.</w:t>
            </w:r>
          </w:p>
          <w:p w:rsidR="00E26AF5" w:rsidRDefault="00E26AF5" w:rsidP="00E26AF5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E26AF5" w:rsidRPr="00347748" w:rsidRDefault="00E26AF5" w:rsidP="00E26AF5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Demonstrates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spectacular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critical thinking. </w:t>
            </w:r>
          </w:p>
        </w:tc>
      </w:tr>
      <w:tr w:rsidR="00E26AF5">
        <w:trPr>
          <w:trHeight w:val="337"/>
        </w:trPr>
        <w:tc>
          <w:tcPr>
            <w:cnfStyle w:val="001000000000"/>
            <w:tcW w:w="706" w:type="pct"/>
          </w:tcPr>
          <w:p w:rsidR="00E26AF5" w:rsidRDefault="00E26AF5" w:rsidP="00E26AF5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E26AF5" w:rsidRDefault="00E26AF5" w:rsidP="00E26AF5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E26AF5" w:rsidRDefault="00E26AF5" w:rsidP="00E26AF5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Research Skills</w:t>
            </w:r>
          </w:p>
          <w:p w:rsidR="00E26AF5" w:rsidRDefault="00E26AF5" w:rsidP="00E26AF5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&amp;</w:t>
            </w:r>
          </w:p>
          <w:p w:rsidR="00CE00DA" w:rsidRDefault="00E26AF5" w:rsidP="00E26AF5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Relevance of Information</w:t>
            </w:r>
          </w:p>
          <w:p w:rsidR="00CE00DA" w:rsidRDefault="00CE00DA" w:rsidP="00E26AF5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E26AF5" w:rsidRPr="00802FA4" w:rsidRDefault="00CE00DA" w:rsidP="00E26AF5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/8</w:t>
            </w:r>
          </w:p>
        </w:tc>
        <w:tc>
          <w:tcPr>
            <w:tcW w:w="997" w:type="pct"/>
          </w:tcPr>
          <w:p w:rsidR="00E26AF5" w:rsidRDefault="00E26AF5" w:rsidP="00E26AF5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E26AF5" w:rsidRDefault="00E26AF5" w:rsidP="00E26AF5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Evidence of research and research skills is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unclear or not present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.</w:t>
            </w:r>
          </w:p>
          <w:p w:rsidR="00E26AF5" w:rsidRDefault="00E26AF5" w:rsidP="00E26AF5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E26AF5" w:rsidRPr="00802FA4" w:rsidRDefault="00E26AF5" w:rsidP="00E26AF5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Information is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not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current. Information is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not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relevant.</w:t>
            </w:r>
          </w:p>
          <w:p w:rsidR="00E26AF5" w:rsidRPr="00802FA4" w:rsidRDefault="00E26AF5" w:rsidP="00E26AF5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153" w:type="pct"/>
          </w:tcPr>
          <w:p w:rsidR="00E26AF5" w:rsidRDefault="00E26AF5" w:rsidP="00E26AF5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E26AF5" w:rsidRDefault="00E26AF5" w:rsidP="00E26AF5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Evidence of research and research skills is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minimal</w:t>
            </w:r>
            <w:r w:rsidRPr="00802FA4">
              <w:rPr>
                <w:rFonts w:ascii="Calibri" w:hAnsi="Calibri"/>
                <w:b/>
                <w:sz w:val="20"/>
                <w:szCs w:val="20"/>
                <w:lang w:val="en-US"/>
              </w:rPr>
              <w:t>, but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802FA4">
              <w:rPr>
                <w:rFonts w:ascii="Calibri" w:hAnsi="Calibri"/>
                <w:b/>
                <w:sz w:val="20"/>
                <w:szCs w:val="20"/>
                <w:lang w:val="en-US"/>
              </w:rPr>
              <w:t>present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.</w:t>
            </w:r>
          </w:p>
          <w:p w:rsidR="00E26AF5" w:rsidRDefault="00E26AF5" w:rsidP="00E26AF5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E26AF5" w:rsidRDefault="00E26AF5" w:rsidP="00E26AF5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Information is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mostly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current.</w:t>
            </w:r>
          </w:p>
          <w:p w:rsidR="00E26AF5" w:rsidRPr="00802FA4" w:rsidRDefault="00E26AF5" w:rsidP="00E26AF5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Information is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questionably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relevant.</w:t>
            </w:r>
          </w:p>
        </w:tc>
        <w:tc>
          <w:tcPr>
            <w:tcW w:w="1099" w:type="pct"/>
            <w:shd w:val="clear" w:color="auto" w:fill="C6D9F1" w:themeFill="text2" w:themeFillTint="33"/>
          </w:tcPr>
          <w:p w:rsidR="00E26AF5" w:rsidRDefault="00E26AF5" w:rsidP="00E26AF5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E26AF5" w:rsidRPr="00AC5731" w:rsidRDefault="00E26AF5" w:rsidP="00E26AF5">
            <w:pPr>
              <w:jc w:val="center"/>
              <w:cnfStyle w:val="000000000000"/>
              <w:rPr>
                <w:rFonts w:ascii="Calibri" w:hAnsi="Calibri"/>
                <w:sz w:val="10"/>
                <w:szCs w:val="10"/>
                <w:lang w:val="en-US"/>
              </w:rPr>
            </w:pPr>
          </w:p>
          <w:p w:rsidR="00E26AF5" w:rsidRDefault="00E26AF5" w:rsidP="00E26AF5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Evidence of research and research skills is apparent.</w:t>
            </w:r>
          </w:p>
          <w:p w:rsidR="00E26AF5" w:rsidRDefault="00E26AF5" w:rsidP="00E26AF5">
            <w:pPr>
              <w:cnfStyle w:val="000000000000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E26AF5" w:rsidRDefault="00E26AF5" w:rsidP="00E26AF5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Information is current.</w:t>
            </w:r>
          </w:p>
          <w:p w:rsidR="00E26AF5" w:rsidRPr="00802FA4" w:rsidRDefault="00E26AF5" w:rsidP="00E26AF5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Information is relevant.</w:t>
            </w:r>
          </w:p>
        </w:tc>
        <w:tc>
          <w:tcPr>
            <w:tcW w:w="1045" w:type="pct"/>
          </w:tcPr>
          <w:p w:rsidR="00E26AF5" w:rsidRDefault="00E26AF5" w:rsidP="00E26AF5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E26AF5" w:rsidRDefault="00E26AF5" w:rsidP="00E26AF5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Evidence of research and research skills is </w:t>
            </w:r>
            <w:r w:rsidRPr="00802FA4">
              <w:rPr>
                <w:rFonts w:ascii="Calibri" w:hAnsi="Calibri"/>
                <w:b/>
                <w:sz w:val="20"/>
                <w:szCs w:val="20"/>
                <w:lang w:val="en-US"/>
              </w:rPr>
              <w:t>unmistakable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and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clear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.</w:t>
            </w:r>
          </w:p>
          <w:p w:rsidR="00E26AF5" w:rsidRDefault="00E26AF5" w:rsidP="00E26AF5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E26AF5" w:rsidRDefault="00E26AF5" w:rsidP="00E26AF5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Information is </w:t>
            </w:r>
            <w:r w:rsidRPr="009C38BF">
              <w:rPr>
                <w:rFonts w:ascii="Calibri" w:hAnsi="Calibri"/>
                <w:sz w:val="20"/>
                <w:szCs w:val="20"/>
                <w:lang w:val="en-US"/>
              </w:rPr>
              <w:t>current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.</w:t>
            </w:r>
          </w:p>
          <w:p w:rsidR="00E26AF5" w:rsidRPr="00802FA4" w:rsidRDefault="00E26AF5" w:rsidP="00E26AF5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Information is relevant and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significant.</w:t>
            </w:r>
          </w:p>
          <w:p w:rsidR="00E26AF5" w:rsidRPr="00802FA4" w:rsidRDefault="00E26AF5" w:rsidP="00E26AF5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E26AF5">
        <w:trPr>
          <w:cnfStyle w:val="000000100000"/>
          <w:trHeight w:val="202"/>
        </w:trPr>
        <w:tc>
          <w:tcPr>
            <w:cnfStyle w:val="001000000000"/>
            <w:tcW w:w="706" w:type="pct"/>
          </w:tcPr>
          <w:p w:rsidR="00E26AF5" w:rsidRDefault="00E26AF5" w:rsidP="00E26AF5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E26AF5" w:rsidRDefault="00E26AF5" w:rsidP="00E26AF5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E26AF5" w:rsidRDefault="00E26AF5" w:rsidP="00E26AF5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Organization, Grammar, </w:t>
            </w:r>
          </w:p>
          <w:p w:rsidR="00E26AF5" w:rsidRDefault="00E26AF5" w:rsidP="00E26AF5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Spelling </w:t>
            </w:r>
          </w:p>
          <w:p w:rsidR="00E26AF5" w:rsidRDefault="00E26AF5" w:rsidP="00E26AF5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&amp; Clarity</w:t>
            </w:r>
          </w:p>
          <w:p w:rsidR="00CE00DA" w:rsidRDefault="00CE00DA" w:rsidP="00E26AF5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E26AF5" w:rsidRPr="00802FA4" w:rsidRDefault="00CE00DA" w:rsidP="00E26AF5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/4</w:t>
            </w:r>
          </w:p>
        </w:tc>
        <w:tc>
          <w:tcPr>
            <w:tcW w:w="997" w:type="pct"/>
          </w:tcPr>
          <w:p w:rsidR="00E26AF5" w:rsidRDefault="00E26AF5" w:rsidP="00E26AF5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E26AF5" w:rsidRDefault="00E26AF5" w:rsidP="00E26AF5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Information is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not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organized or clear.</w:t>
            </w:r>
          </w:p>
          <w:p w:rsidR="00E26AF5" w:rsidRDefault="00E26AF5" w:rsidP="00E26AF5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E26AF5" w:rsidRDefault="00E26AF5" w:rsidP="00E26AF5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Grammar and spelling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often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interfere with intent and meaning. </w:t>
            </w:r>
          </w:p>
          <w:p w:rsidR="00E26AF5" w:rsidRPr="00AC5731" w:rsidRDefault="00E26AF5" w:rsidP="00E26AF5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153" w:type="pct"/>
          </w:tcPr>
          <w:p w:rsidR="00E26AF5" w:rsidRDefault="00E26AF5" w:rsidP="00E26AF5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E26AF5" w:rsidRDefault="00E26AF5" w:rsidP="00E26AF5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Information is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somewhat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organized and clear.</w:t>
            </w:r>
          </w:p>
          <w:p w:rsidR="00E26AF5" w:rsidRDefault="00E26AF5" w:rsidP="00E26AF5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E26AF5" w:rsidRDefault="00E26AF5" w:rsidP="00E26AF5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Grammar and spelling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sometimes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interfere with intent and meaning. </w:t>
            </w:r>
          </w:p>
          <w:p w:rsidR="00E26AF5" w:rsidRPr="00802FA4" w:rsidRDefault="00E26AF5" w:rsidP="00E26AF5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099" w:type="pct"/>
            <w:shd w:val="clear" w:color="auto" w:fill="C6D9F1" w:themeFill="text2" w:themeFillTint="33"/>
          </w:tcPr>
          <w:p w:rsidR="00E26AF5" w:rsidRDefault="00E26AF5" w:rsidP="00E26AF5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E26AF5" w:rsidRDefault="00E26AF5" w:rsidP="00E26AF5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Information is organized and clear.</w:t>
            </w:r>
          </w:p>
          <w:p w:rsidR="00E26AF5" w:rsidRDefault="00E26AF5" w:rsidP="00E26AF5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E26AF5" w:rsidRDefault="00E26AF5" w:rsidP="00E26AF5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Grammar and </w:t>
            </w:r>
            <w:proofErr w:type="gramStart"/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spelling </w:t>
            </w:r>
            <w:r w:rsidR="00CE00DA">
              <w:rPr>
                <w:rFonts w:ascii="Calibri" w:hAnsi="Calibri"/>
                <w:sz w:val="20"/>
                <w:szCs w:val="20"/>
                <w:lang w:val="en-US"/>
              </w:rPr>
              <w:t xml:space="preserve"> issues</w:t>
            </w:r>
            <w:proofErr w:type="gramEnd"/>
            <w:r w:rsidR="00CE00DA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do not interfere with intent and meaning. </w:t>
            </w:r>
          </w:p>
          <w:p w:rsidR="00E26AF5" w:rsidRPr="00802FA4" w:rsidRDefault="00E26AF5" w:rsidP="00E26AF5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045" w:type="pct"/>
          </w:tcPr>
          <w:p w:rsidR="00E26AF5" w:rsidRDefault="00E26AF5" w:rsidP="00E26AF5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E26AF5" w:rsidRDefault="00E26AF5" w:rsidP="00E26AF5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Information is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effectively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organized and clear.</w:t>
            </w:r>
          </w:p>
          <w:p w:rsidR="00E26AF5" w:rsidRDefault="00E26AF5" w:rsidP="00E26AF5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E26AF5" w:rsidRDefault="00E26AF5" w:rsidP="00E26AF5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Grammar and spelling </w:t>
            </w:r>
            <w:r w:rsidR="00CE00DA">
              <w:rPr>
                <w:rFonts w:ascii="Calibri" w:hAnsi="Calibri"/>
                <w:sz w:val="20"/>
                <w:szCs w:val="20"/>
                <w:lang w:val="en-US"/>
              </w:rPr>
              <w:t xml:space="preserve">issues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do not interfere with intent and meaning. </w:t>
            </w:r>
          </w:p>
          <w:p w:rsidR="00E26AF5" w:rsidRPr="00802FA4" w:rsidRDefault="00E26AF5" w:rsidP="00E26AF5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E26AF5">
        <w:trPr>
          <w:trHeight w:val="732"/>
        </w:trPr>
        <w:tc>
          <w:tcPr>
            <w:cnfStyle w:val="001000000000"/>
            <w:tcW w:w="706" w:type="pct"/>
          </w:tcPr>
          <w:p w:rsidR="00E26AF5" w:rsidRDefault="00E26AF5" w:rsidP="00E26AF5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E26AF5" w:rsidRDefault="00E26AF5" w:rsidP="00E26AF5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Completion</w:t>
            </w:r>
          </w:p>
          <w:p w:rsidR="00CE00DA" w:rsidRDefault="00CE00DA" w:rsidP="00E26AF5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CE00DA" w:rsidRDefault="00CE00DA" w:rsidP="00E26AF5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/4</w:t>
            </w:r>
          </w:p>
          <w:p w:rsidR="00E26AF5" w:rsidRDefault="00E26AF5" w:rsidP="00E26AF5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997" w:type="pct"/>
          </w:tcPr>
          <w:p w:rsidR="00E26AF5" w:rsidRDefault="00E26AF5" w:rsidP="00E26AF5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E26AF5" w:rsidRPr="00A63C4E" w:rsidRDefault="00E26AF5" w:rsidP="00E26AF5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The project is </w:t>
            </w:r>
            <w:r w:rsidR="00CE00DA">
              <w:rPr>
                <w:rFonts w:ascii="Calibri" w:hAnsi="Calibri"/>
                <w:sz w:val="20"/>
                <w:szCs w:val="20"/>
                <w:lang w:val="en-US"/>
              </w:rPr>
              <w:t xml:space="preserve">mostly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incomplete.</w:t>
            </w:r>
          </w:p>
        </w:tc>
        <w:tc>
          <w:tcPr>
            <w:tcW w:w="1153" w:type="pct"/>
          </w:tcPr>
          <w:p w:rsidR="00E26AF5" w:rsidRDefault="00E26AF5" w:rsidP="00E26AF5">
            <w:pPr>
              <w:cnfStyle w:val="000000000000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E26AF5" w:rsidRDefault="00CE00DA" w:rsidP="00E26AF5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This project is missing substantial portions</w:t>
            </w:r>
          </w:p>
        </w:tc>
        <w:tc>
          <w:tcPr>
            <w:tcW w:w="1099" w:type="pct"/>
            <w:shd w:val="clear" w:color="auto" w:fill="C6D9F1" w:themeFill="text2" w:themeFillTint="33"/>
          </w:tcPr>
          <w:p w:rsidR="00E26AF5" w:rsidRDefault="00E26AF5" w:rsidP="00E26AF5">
            <w:pPr>
              <w:cnfStyle w:val="000000000000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E26AF5" w:rsidRDefault="00CE00DA" w:rsidP="00E26AF5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This project has met most of the criteria for completion. </w:t>
            </w:r>
          </w:p>
        </w:tc>
        <w:tc>
          <w:tcPr>
            <w:tcW w:w="1045" w:type="pct"/>
          </w:tcPr>
          <w:p w:rsidR="00E26AF5" w:rsidRDefault="00E26AF5" w:rsidP="00E26AF5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E26AF5" w:rsidRDefault="00E26AF5" w:rsidP="00E26AF5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The project is </w:t>
            </w:r>
            <w:r w:rsidRPr="00A63C4E">
              <w:rPr>
                <w:rFonts w:ascii="Calibri" w:hAnsi="Calibri"/>
                <w:b/>
                <w:sz w:val="20"/>
                <w:szCs w:val="20"/>
                <w:lang w:val="en-US"/>
              </w:rPr>
              <w:t>complete</w:t>
            </w:r>
            <w:r w:rsidR="00CE00DA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  <w:r w:rsidR="00CE00DA">
              <w:rPr>
                <w:rFonts w:ascii="Calibri" w:hAnsi="Calibri"/>
                <w:sz w:val="20"/>
                <w:szCs w:val="20"/>
                <w:lang w:val="en-US"/>
              </w:rPr>
              <w:t>as it includes all necessary applicable criteria</w:t>
            </w:r>
          </w:p>
        </w:tc>
      </w:tr>
    </w:tbl>
    <w:p w:rsidR="00E26AF5" w:rsidRDefault="00E26AF5" w:rsidP="00E26AF5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PROJECT RUBRIC</w:t>
      </w:r>
    </w:p>
    <w:p w:rsidR="00E26AF5" w:rsidRDefault="00E26AF5" w:rsidP="00E26AF5">
      <w:pPr>
        <w:rPr>
          <w:rFonts w:ascii="Calibri" w:hAnsi="Calibri"/>
          <w:b/>
        </w:rPr>
      </w:pPr>
    </w:p>
    <w:p w:rsidR="00E26AF5" w:rsidRDefault="00E26AF5" w:rsidP="00E26AF5">
      <w:pPr>
        <w:jc w:val="right"/>
        <w:rPr>
          <w:sz w:val="28"/>
        </w:rPr>
      </w:pPr>
    </w:p>
    <w:p w:rsidR="00E26AF5" w:rsidRDefault="00E26AF5" w:rsidP="00E26AF5">
      <w:pPr>
        <w:jc w:val="right"/>
        <w:rPr>
          <w:sz w:val="28"/>
        </w:rPr>
      </w:pPr>
    </w:p>
    <w:p w:rsidR="00F03B8B" w:rsidRPr="00F03B8B" w:rsidRDefault="00E26AF5" w:rsidP="00F03B8B">
      <w:pPr>
        <w:jc w:val="right"/>
        <w:rPr>
          <w:sz w:val="28"/>
        </w:rPr>
      </w:pPr>
      <w:r>
        <w:rPr>
          <w:sz w:val="28"/>
        </w:rPr>
        <w:t>TOTAL: _____/24</w:t>
      </w:r>
    </w:p>
    <w:p w:rsidR="00F03B8B" w:rsidRDefault="00F03B8B">
      <w:r>
        <w:t xml:space="preserve">STUDENT </w:t>
      </w:r>
      <w:proofErr w:type="gramStart"/>
      <w:r>
        <w:t>NAME(</w:t>
      </w:r>
      <w:proofErr w:type="gramEnd"/>
      <w:r>
        <w:t>S)____________________________________________________</w:t>
      </w:r>
    </w:p>
    <w:p w:rsidR="00F03B8B" w:rsidRDefault="00F03B8B">
      <w:r>
        <w:rPr>
          <w:noProof/>
        </w:rPr>
        <w:pict>
          <v:rect id="_x0000_s1028" style="position:absolute;margin-left:-17.85pt;margin-top:4.85pt;width:522pt;height:107.1pt;z-index:-251652096;mso-wrap-edited:f;mso-position-horizontal:absolute;mso-position-vertical:absolute" wrapcoords="-93 -150 -124 300 -124 22650 21786 22650 21817 1050 21755 0 21662 -150 -93 -15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</v:rect>
        </w:pict>
      </w:r>
    </w:p>
    <w:p w:rsidR="009A5790" w:rsidRDefault="00F03B8B">
      <w:r>
        <w:t>TEACHER COMMENTS:</w:t>
      </w:r>
    </w:p>
    <w:sectPr w:rsidR="009A5790" w:rsidSect="009A5790">
      <w:pgSz w:w="12240" w:h="15840"/>
      <w:pgMar w:top="1797" w:right="1440" w:bottom="1797" w:left="1440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F726E"/>
    <w:multiLevelType w:val="hybridMultilevel"/>
    <w:tmpl w:val="5A780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646B35"/>
    <w:rsid w:val="00362E69"/>
    <w:rsid w:val="00646B35"/>
    <w:rsid w:val="0078797C"/>
    <w:rsid w:val="009A5790"/>
    <w:rsid w:val="00B11227"/>
    <w:rsid w:val="00CE00DA"/>
    <w:rsid w:val="00E26AF5"/>
    <w:rsid w:val="00F03B8B"/>
    <w:rsid w:val="00F874BE"/>
    <w:rsid w:val="00FF10DD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ED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26AF5"/>
    <w:pPr>
      <w:spacing w:after="200" w:line="276" w:lineRule="auto"/>
      <w:ind w:left="720"/>
      <w:contextualSpacing/>
    </w:pPr>
    <w:rPr>
      <w:sz w:val="22"/>
      <w:szCs w:val="22"/>
    </w:rPr>
  </w:style>
  <w:style w:type="table" w:customStyle="1" w:styleId="PlainTable1">
    <w:name w:val="Plain Table 1"/>
    <w:basedOn w:val="TableNormal"/>
    <w:uiPriority w:val="41"/>
    <w:rsid w:val="00E26AF5"/>
    <w:rPr>
      <w:lang w:val="en-CA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03B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3B8B"/>
  </w:style>
  <w:style w:type="paragraph" w:styleId="Footer">
    <w:name w:val="footer"/>
    <w:basedOn w:val="Normal"/>
    <w:link w:val="FooterChar"/>
    <w:uiPriority w:val="99"/>
    <w:semiHidden/>
    <w:unhideWhenUsed/>
    <w:rsid w:val="00F03B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3B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gi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623</Words>
  <Characters>3553</Characters>
  <Application>Microsoft Macintosh Word</Application>
  <DocSecurity>0</DocSecurity>
  <Lines>29</Lines>
  <Paragraphs>7</Paragraphs>
  <ScaleCrop>false</ScaleCrop>
  <Company>Penticton Secondary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 Fitton</dc:creator>
  <cp:keywords/>
  <cp:lastModifiedBy>Jeff  Fitton</cp:lastModifiedBy>
  <cp:revision>7</cp:revision>
  <dcterms:created xsi:type="dcterms:W3CDTF">2017-03-03T23:08:00Z</dcterms:created>
  <dcterms:modified xsi:type="dcterms:W3CDTF">2017-04-04T19:27:00Z</dcterms:modified>
</cp:coreProperties>
</file>